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9EC5F" w14:textId="1D66A417" w:rsidR="003915FE" w:rsidRPr="002809A4" w:rsidRDefault="005A49F6" w:rsidP="002809A4">
      <w:pPr>
        <w:jc w:val="center"/>
        <w:rPr>
          <w:sz w:val="28"/>
          <w:szCs w:val="28"/>
        </w:rPr>
      </w:pPr>
      <w:r>
        <w:rPr>
          <w:b/>
          <w:sz w:val="28"/>
          <w:szCs w:val="28"/>
        </w:rPr>
        <w:t xml:space="preserve">Teacher Notes for “Introduction to </w:t>
      </w:r>
      <w:r w:rsidR="003915FE" w:rsidRPr="000027F8">
        <w:rPr>
          <w:b/>
          <w:sz w:val="28"/>
          <w:szCs w:val="28"/>
        </w:rPr>
        <w:t>Proteins and DNA</w:t>
      </w:r>
      <w:r>
        <w:rPr>
          <w:b/>
          <w:sz w:val="28"/>
          <w:szCs w:val="28"/>
        </w:rPr>
        <w:t>”</w:t>
      </w:r>
      <w:r w:rsidR="0066368A">
        <w:rPr>
          <w:rStyle w:val="FootnoteReference"/>
          <w:sz w:val="20"/>
          <w:szCs w:val="20"/>
        </w:rPr>
        <w:footnoteReference w:id="1"/>
      </w:r>
    </w:p>
    <w:p w14:paraId="159DCB4F" w14:textId="77777777" w:rsidR="003915FE" w:rsidRPr="00301B07" w:rsidRDefault="003915FE" w:rsidP="003915FE">
      <w:pPr>
        <w:rPr>
          <w:sz w:val="16"/>
          <w:szCs w:val="16"/>
        </w:rPr>
      </w:pPr>
    </w:p>
    <w:p w14:paraId="618D6486" w14:textId="6CC7B94B" w:rsidR="003915FE" w:rsidRDefault="00265EF7" w:rsidP="003915FE">
      <w:bookmarkStart w:id="0" w:name="_Hlk16745511"/>
      <w:r>
        <w:t xml:space="preserve">These </w:t>
      </w:r>
      <w:r w:rsidR="00A22CF2">
        <w:t xml:space="preserve">Teacher Notes present a sequence of activities that will </w:t>
      </w:r>
      <w:r w:rsidR="00092ECB">
        <w:t>help students</w:t>
      </w:r>
      <w:r w:rsidR="001B7DB3">
        <w:t xml:space="preserve"> understand the basic structure and function of </w:t>
      </w:r>
      <w:r w:rsidR="00092ECB">
        <w:t>proteins and DNA</w:t>
      </w:r>
      <w:r w:rsidR="001B7DB3">
        <w:t>.</w:t>
      </w:r>
      <w:r w:rsidR="0064776D">
        <w:t xml:space="preserve"> To understand </w:t>
      </w:r>
      <w:r w:rsidR="00F936AA">
        <w:t>how genes influence our characteristics</w:t>
      </w:r>
      <w:r w:rsidR="0064776D">
        <w:t xml:space="preserve">, students learn that different </w:t>
      </w:r>
      <w:r w:rsidR="00F936AA">
        <w:t xml:space="preserve">versions </w:t>
      </w:r>
      <w:r w:rsidR="001B7DB3">
        <w:t>of a protein can result in different characteristics</w:t>
      </w:r>
      <w:r w:rsidR="00F936AA">
        <w:t xml:space="preserve">, and a gene in the </w:t>
      </w:r>
      <w:r w:rsidR="00DE6027">
        <w:t>DNA determine</w:t>
      </w:r>
      <w:r w:rsidR="00F936AA">
        <w:t>s</w:t>
      </w:r>
      <w:r w:rsidR="00DE6027">
        <w:t xml:space="preserve"> which version of a protein is synthesized by a person’s cells</w:t>
      </w:r>
      <w:r w:rsidR="00AA6EC1">
        <w:t>.</w:t>
      </w:r>
      <w:r w:rsidR="0064776D">
        <w:t xml:space="preserve"> This information is </w:t>
      </w:r>
      <w:r w:rsidR="00D40A5B">
        <w:t>conveyed</w:t>
      </w:r>
      <w:r w:rsidR="00A22CF2">
        <w:t xml:space="preserve"> through a </w:t>
      </w:r>
      <w:r w:rsidR="001E1381">
        <w:t xml:space="preserve">PowerPoint with a </w:t>
      </w:r>
      <w:r w:rsidR="00A22CF2">
        <w:t>sequence of</w:t>
      </w:r>
      <w:r w:rsidR="001E1381">
        <w:t xml:space="preserve"> discussion questions and</w:t>
      </w:r>
      <w:r w:rsidR="00A22CF2">
        <w:t xml:space="preserve"> </w:t>
      </w:r>
      <w:r w:rsidR="002C60B3">
        <w:t>videos,</w:t>
      </w:r>
      <w:r w:rsidR="001E1381">
        <w:t xml:space="preserve"> a </w:t>
      </w:r>
      <w:r w:rsidR="00A22CF2">
        <w:t xml:space="preserve">Student Handout, and an optional </w:t>
      </w:r>
      <w:r w:rsidR="00092ECB">
        <w:t>hands-on learning</w:t>
      </w:r>
      <w:r w:rsidR="00A22CF2">
        <w:t xml:space="preserve"> activity. This sequence </w:t>
      </w:r>
      <w:r w:rsidR="00F90280">
        <w:t>can be used in</w:t>
      </w:r>
      <w:r w:rsidR="00092ECB">
        <w:t xml:space="preserve"> an introductory unit on biological molecules or</w:t>
      </w:r>
      <w:r w:rsidR="00A22CF2">
        <w:t xml:space="preserve"> to introduce </w:t>
      </w:r>
      <w:r w:rsidR="00092ECB">
        <w:t xml:space="preserve">a unit on molecular biology. </w:t>
      </w:r>
    </w:p>
    <w:bookmarkEnd w:id="0"/>
    <w:p w14:paraId="085645D2" w14:textId="77777777" w:rsidR="00092ECB" w:rsidRPr="00301B07" w:rsidRDefault="00092ECB" w:rsidP="003915FE">
      <w:pPr>
        <w:rPr>
          <w:sz w:val="16"/>
          <w:szCs w:val="16"/>
        </w:rPr>
      </w:pPr>
    </w:p>
    <w:p w14:paraId="70C1344C" w14:textId="67FC1EDC" w:rsidR="00A22CF2" w:rsidRPr="00A064A8" w:rsidRDefault="00A22CF2" w:rsidP="00A22CF2">
      <w:r w:rsidRPr="00D474C8">
        <w:rPr>
          <w:b/>
        </w:rPr>
        <w:t>Table of Contents</w:t>
      </w:r>
      <w:r w:rsidR="00A064A8" w:rsidRPr="00A064A8">
        <w:rPr>
          <w:b/>
          <w:i/>
        </w:rPr>
        <w:t xml:space="preserve"> </w:t>
      </w:r>
    </w:p>
    <w:p w14:paraId="3F002B7D" w14:textId="77777777" w:rsidR="00A22CF2" w:rsidRDefault="00A22CF2" w:rsidP="00A22CF2">
      <w:r>
        <w:t>Learning Goals</w:t>
      </w:r>
      <w:r w:rsidR="001B55A5">
        <w:t xml:space="preserve"> – </w:t>
      </w:r>
      <w:r>
        <w:t>pages 1-2</w:t>
      </w:r>
    </w:p>
    <w:p w14:paraId="04913933" w14:textId="79E3CD62" w:rsidR="00A22CF2" w:rsidRDefault="007767D5" w:rsidP="00A22CF2">
      <w:r>
        <w:t>Instructional Sequence and Suggestions – pages</w:t>
      </w:r>
      <w:r w:rsidR="00AA6EC1">
        <w:t xml:space="preserve"> 2</w:t>
      </w:r>
      <w:r w:rsidR="00643A8A">
        <w:t>-</w:t>
      </w:r>
      <w:r w:rsidR="005D5548">
        <w:t>8</w:t>
      </w:r>
    </w:p>
    <w:p w14:paraId="524C0463" w14:textId="66468E8C" w:rsidR="00A22CF2" w:rsidRDefault="00A22CF2" w:rsidP="001B55A5">
      <w:pPr>
        <w:ind w:left="720" w:hanging="720"/>
      </w:pPr>
      <w:r>
        <w:t xml:space="preserve">Teacher Information about </w:t>
      </w:r>
      <w:r w:rsidR="0050405D">
        <w:t xml:space="preserve">Five </w:t>
      </w:r>
      <w:r>
        <w:t>Conditions</w:t>
      </w:r>
      <w:r w:rsidR="0050405D">
        <w:t xml:space="preserve"> that</w:t>
      </w:r>
      <w:r w:rsidR="00F95357">
        <w:t xml:space="preserve"> Illustrate the Effects of Proteins and DNA </w:t>
      </w:r>
      <w:r w:rsidR="001B55A5">
        <w:t xml:space="preserve">– </w:t>
      </w:r>
      <w:r>
        <w:t>pages</w:t>
      </w:r>
      <w:r w:rsidR="005D5548">
        <w:t xml:space="preserve"> 9-14</w:t>
      </w:r>
    </w:p>
    <w:p w14:paraId="49511FE8" w14:textId="5644173C" w:rsidR="00A22CF2" w:rsidRDefault="00A22CF2" w:rsidP="00A22CF2">
      <w:r>
        <w:t>Additional Teaching Resources</w:t>
      </w:r>
      <w:r w:rsidR="001B55A5">
        <w:t xml:space="preserve"> – </w:t>
      </w:r>
      <w:r>
        <w:t>page</w:t>
      </w:r>
      <w:r w:rsidR="005D5548">
        <w:t xml:space="preserve"> 15</w:t>
      </w:r>
    </w:p>
    <w:p w14:paraId="4841EE3C" w14:textId="77777777" w:rsidR="00A22CF2" w:rsidRDefault="00A22CF2" w:rsidP="00A22CF2"/>
    <w:p w14:paraId="245D3D4E" w14:textId="77777777" w:rsidR="00FA1351" w:rsidRDefault="00092ECB" w:rsidP="003915FE">
      <w:pPr>
        <w:rPr>
          <w:b/>
        </w:rPr>
      </w:pPr>
      <w:r w:rsidRPr="00092ECB">
        <w:rPr>
          <w:b/>
        </w:rPr>
        <w:t>Learning Goals</w:t>
      </w:r>
    </w:p>
    <w:p w14:paraId="28059415" w14:textId="77777777" w:rsidR="00092ECB" w:rsidRPr="00FA1351" w:rsidRDefault="00FA1351" w:rsidP="003915FE">
      <w:pPr>
        <w:rPr>
          <w:u w:val="single"/>
        </w:rPr>
      </w:pPr>
      <w:r w:rsidRPr="00FA1351">
        <w:rPr>
          <w:u w:val="single"/>
        </w:rPr>
        <w:t>Key Concepts</w:t>
      </w:r>
    </w:p>
    <w:p w14:paraId="790EACB0" w14:textId="77777777" w:rsidR="00092ECB" w:rsidRPr="00092ECB" w:rsidRDefault="00092ECB" w:rsidP="00092ECB">
      <w:pPr>
        <w:numPr>
          <w:ilvl w:val="0"/>
          <w:numId w:val="3"/>
        </w:numPr>
        <w:ind w:left="360"/>
      </w:pPr>
      <w:r w:rsidRPr="00092ECB">
        <w:t>Proteins are responsible for many important biological functions.</w:t>
      </w:r>
    </w:p>
    <w:p w14:paraId="4303CB95" w14:textId="77777777" w:rsidR="00092ECB" w:rsidRPr="00092ECB" w:rsidRDefault="00092ECB" w:rsidP="00092ECB">
      <w:pPr>
        <w:pStyle w:val="ListParagraph"/>
        <w:numPr>
          <w:ilvl w:val="0"/>
          <w:numId w:val="3"/>
        </w:numPr>
        <w:ind w:left="360"/>
      </w:pPr>
      <w:r w:rsidRPr="00092ECB">
        <w:t>Differences in the structure and function of proteins result in differences in the characteristics of biological organisms.</w:t>
      </w:r>
    </w:p>
    <w:p w14:paraId="03A5DF7C" w14:textId="77777777" w:rsidR="00092ECB" w:rsidRPr="00092ECB" w:rsidRDefault="00092ECB" w:rsidP="00092ECB">
      <w:pPr>
        <w:numPr>
          <w:ilvl w:val="0"/>
          <w:numId w:val="4"/>
        </w:numPr>
        <w:ind w:left="360"/>
      </w:pPr>
      <w:r w:rsidRPr="00092ECB">
        <w:t>DNA contains genes which provide the information necessary to make proteins.</w:t>
      </w:r>
    </w:p>
    <w:p w14:paraId="0D7B4F0C" w14:textId="77777777" w:rsidR="00092ECB" w:rsidRPr="00092ECB" w:rsidRDefault="00092ECB" w:rsidP="00092ECB">
      <w:pPr>
        <w:pStyle w:val="ListParagraph"/>
        <w:numPr>
          <w:ilvl w:val="0"/>
          <w:numId w:val="4"/>
        </w:numPr>
        <w:ind w:left="360"/>
      </w:pPr>
      <w:r w:rsidRPr="00092ECB">
        <w:t>Different versions of the same gene result in different versions or amounts of a protein</w:t>
      </w:r>
      <w:r w:rsidR="00D40A5B">
        <w:t xml:space="preserve"> which </w:t>
      </w:r>
      <w:r w:rsidR="00C254AE">
        <w:t>can</w:t>
      </w:r>
      <w:r w:rsidRPr="00092ECB">
        <w:t xml:space="preserve"> result in different characteristics</w:t>
      </w:r>
      <w:r>
        <w:t>.</w:t>
      </w:r>
    </w:p>
    <w:p w14:paraId="4E943F46" w14:textId="77777777" w:rsidR="00092ECB" w:rsidRPr="00301B07" w:rsidRDefault="00092ECB" w:rsidP="00092ECB">
      <w:pPr>
        <w:rPr>
          <w:sz w:val="16"/>
          <w:szCs w:val="16"/>
        </w:rPr>
      </w:pPr>
    </w:p>
    <w:p w14:paraId="284C37F3" w14:textId="77777777" w:rsidR="00092ECB" w:rsidRDefault="00092ECB" w:rsidP="00092ECB">
      <w:r>
        <w:t xml:space="preserve">In accord with the </w:t>
      </w:r>
      <w:r w:rsidRPr="00A519BC">
        <w:rPr>
          <w:u w:val="single"/>
        </w:rPr>
        <w:t>Next Generation Science Standards</w:t>
      </w:r>
      <w:r>
        <w:rPr>
          <w:rStyle w:val="FootnoteReference"/>
        </w:rPr>
        <w:footnoteReference w:id="2"/>
      </w:r>
      <w:r w:rsidR="00663C2F" w:rsidRPr="00663C2F">
        <w:t xml:space="preserve"> </w:t>
      </w:r>
      <w:r w:rsidR="00663C2F">
        <w:t>(NGSS)</w:t>
      </w:r>
      <w:r>
        <w:t>:</w:t>
      </w:r>
    </w:p>
    <w:p w14:paraId="0F0B1EC0" w14:textId="77777777" w:rsidR="00FD77B0" w:rsidRDefault="00FD77B0" w:rsidP="00FD77B0">
      <w:pPr>
        <w:numPr>
          <w:ilvl w:val="0"/>
          <w:numId w:val="7"/>
        </w:numPr>
        <w:ind w:left="360"/>
      </w:pPr>
      <w:r>
        <w:t>This activity helps to prepare students for the Performance Expectations:</w:t>
      </w:r>
    </w:p>
    <w:p w14:paraId="38A76B71" w14:textId="77777777" w:rsidR="00FD77B0" w:rsidRDefault="00FD77B0" w:rsidP="00FD77B0">
      <w:pPr>
        <w:numPr>
          <w:ilvl w:val="0"/>
          <w:numId w:val="7"/>
        </w:numPr>
      </w:pPr>
      <w:r>
        <w:t>HS-LS1-1, "Construct an explanation based on evidence for how the structure of DNA determines the structure of proteins which carry out the essential functions of life through systems of specialized cells."</w:t>
      </w:r>
    </w:p>
    <w:p w14:paraId="09D190AA" w14:textId="4004F4D0" w:rsidR="00FD77B0" w:rsidRDefault="00FD77B0" w:rsidP="00FD77B0">
      <w:pPr>
        <w:numPr>
          <w:ilvl w:val="0"/>
          <w:numId w:val="7"/>
        </w:numPr>
      </w:pPr>
      <w:r>
        <w:t xml:space="preserve">HS-LS3-1, "Ask questions to clarify relationships about the role of DNA </w:t>
      </w:r>
      <w:r w:rsidR="00021C74">
        <w:t>[</w:t>
      </w:r>
      <w:r>
        <w:t>and chromosomes</w:t>
      </w:r>
      <w:r w:rsidR="00021C74">
        <w:t>]</w:t>
      </w:r>
      <w:r>
        <w:t xml:space="preserve"> in coding the instructions for characteristic traits passed from parents to offspring."</w:t>
      </w:r>
    </w:p>
    <w:p w14:paraId="47A78F97" w14:textId="77777777" w:rsidR="00092ECB" w:rsidRDefault="00092ECB" w:rsidP="00092ECB">
      <w:pPr>
        <w:numPr>
          <w:ilvl w:val="3"/>
          <w:numId w:val="7"/>
        </w:numPr>
        <w:ind w:left="360"/>
      </w:pPr>
      <w:r>
        <w:t>Students will gain understanding of two Disciplinary Core Ideas:</w:t>
      </w:r>
    </w:p>
    <w:p w14:paraId="023C78CA" w14:textId="77777777" w:rsidR="00092ECB" w:rsidRDefault="00092ECB" w:rsidP="00092ECB">
      <w:pPr>
        <w:numPr>
          <w:ilvl w:val="0"/>
          <w:numId w:val="7"/>
        </w:numPr>
      </w:pPr>
      <w:r w:rsidRPr="00A0788E">
        <w:t xml:space="preserve">LS1.A: Structure and Function – </w:t>
      </w:r>
      <w:r w:rsidR="00B56667">
        <w:t>"</w:t>
      </w:r>
      <w:r w:rsidRPr="00A0788E">
        <w:t xml:space="preserve">All cells contain genetic information in the form of DNA </w:t>
      </w:r>
      <w:r>
        <w:t>molecules. Genes are regions in the DNA that contain the instructions that code for the formation of proteins.</w:t>
      </w:r>
      <w:r w:rsidR="00B56667">
        <w:t>"</w:t>
      </w:r>
    </w:p>
    <w:p w14:paraId="64F28432" w14:textId="77777777" w:rsidR="00092ECB" w:rsidRDefault="00092ECB" w:rsidP="00092ECB">
      <w:pPr>
        <w:numPr>
          <w:ilvl w:val="0"/>
          <w:numId w:val="7"/>
        </w:numPr>
      </w:pPr>
      <w:r w:rsidRPr="00A0788E">
        <w:t xml:space="preserve">LS3.A: Inheritance of Traits – </w:t>
      </w:r>
      <w:r w:rsidR="00B56667">
        <w:t>"</w:t>
      </w:r>
      <w:r w:rsidRPr="00A0788E">
        <w:t xml:space="preserve">Each chromosome consists of a single very long DNA molecule, </w:t>
      </w:r>
      <w:r>
        <w:t>and each gene on the chromosome is a particular segment of that DNA. The instructions for forming species' characteristics are carried in DNA.</w:t>
      </w:r>
      <w:r w:rsidR="00B56667">
        <w:t>"</w:t>
      </w:r>
      <w:r>
        <w:t xml:space="preserve"> </w:t>
      </w:r>
    </w:p>
    <w:p w14:paraId="46C64F74" w14:textId="77777777" w:rsidR="00092ECB" w:rsidRDefault="00092ECB" w:rsidP="00092ECB">
      <w:pPr>
        <w:numPr>
          <w:ilvl w:val="0"/>
          <w:numId w:val="7"/>
        </w:numPr>
        <w:ind w:left="360"/>
      </w:pPr>
      <w:r>
        <w:t>Students will</w:t>
      </w:r>
      <w:r w:rsidRPr="006360DF">
        <w:t xml:space="preserve"> </w:t>
      </w:r>
      <w:r>
        <w:t>engage in</w:t>
      </w:r>
      <w:r w:rsidR="006971B2">
        <w:t xml:space="preserve"> the Scientific Practice</w:t>
      </w:r>
      <w:r w:rsidR="00825867">
        <w:t xml:space="preserve">, </w:t>
      </w:r>
      <w:r w:rsidR="006971B2">
        <w:t xml:space="preserve">“Constructing Explanations. Construct and revise an explanation based on valid and reliable evidence obtained from a variety of sources…” </w:t>
      </w:r>
    </w:p>
    <w:p w14:paraId="40E2E517" w14:textId="12C54AC6" w:rsidR="00092ECB" w:rsidRDefault="00FD77B0" w:rsidP="00092ECB">
      <w:pPr>
        <w:numPr>
          <w:ilvl w:val="0"/>
          <w:numId w:val="7"/>
        </w:numPr>
        <w:ind w:left="360"/>
      </w:pPr>
      <w:r>
        <w:lastRenderedPageBreak/>
        <w:t>The proposed activities provide</w:t>
      </w:r>
      <w:r w:rsidR="00092ECB">
        <w:t xml:space="preserve"> the opportunity to discuss the Crosscutting Concept, "</w:t>
      </w:r>
      <w:r w:rsidR="00AA6EC1">
        <w:t>Cause and Effect: Mechanism and Prediction: Cause and effect relationships can be suggested and predicted for complex natural [and human designed] systems by examining what is known about smaller scale mechanisms within the system.</w:t>
      </w:r>
      <w:r w:rsidR="00092ECB">
        <w:t>"</w:t>
      </w:r>
    </w:p>
    <w:p w14:paraId="5B7B75ED" w14:textId="77777777" w:rsidR="00092ECB" w:rsidRPr="00A22CF2" w:rsidRDefault="00092ECB" w:rsidP="00FD77B0"/>
    <w:p w14:paraId="2A67E562" w14:textId="77777777" w:rsidR="00414212" w:rsidRDefault="007767D5" w:rsidP="00617212">
      <w:pPr>
        <w:rPr>
          <w:b/>
        </w:rPr>
      </w:pPr>
      <w:r w:rsidRPr="007767D5">
        <w:rPr>
          <w:b/>
        </w:rPr>
        <w:t>Instructional Sequence and Suggestions</w:t>
      </w:r>
    </w:p>
    <w:p w14:paraId="6ED7A3BC" w14:textId="77777777" w:rsidR="003915FE" w:rsidRPr="00617212" w:rsidRDefault="003915FE" w:rsidP="003915FE">
      <w:pPr>
        <w:rPr>
          <w:b/>
          <w:sz w:val="16"/>
          <w:szCs w:val="16"/>
        </w:rPr>
      </w:pPr>
    </w:p>
    <w:p w14:paraId="61B159E8" w14:textId="476D9432" w:rsidR="00B83CEA" w:rsidRDefault="0050405D" w:rsidP="003915FE">
      <w:r w:rsidRPr="007767D5">
        <w:rPr>
          <w:b/>
        </w:rPr>
        <w:t>A</w:t>
      </w:r>
      <w:r w:rsidR="003915FE" w:rsidRPr="00901D86">
        <w:t>.</w:t>
      </w:r>
      <w:r w:rsidR="005A49F6">
        <w:t xml:space="preserve"> To introduce</w:t>
      </w:r>
      <w:r w:rsidR="0064776D">
        <w:t xml:space="preserve"> proteins</w:t>
      </w:r>
      <w:r w:rsidR="005A49F6">
        <w:t xml:space="preserve">, discuss these </w:t>
      </w:r>
      <w:r w:rsidR="003915FE" w:rsidRPr="007E0A65">
        <w:rPr>
          <w:u w:val="single"/>
        </w:rPr>
        <w:t>probe</w:t>
      </w:r>
      <w:r w:rsidR="000E1DF6">
        <w:rPr>
          <w:u w:val="single"/>
        </w:rPr>
        <w:t xml:space="preserve"> questions</w:t>
      </w:r>
      <w:r w:rsidR="00AA36F8">
        <w:t xml:space="preserve"> (</w:t>
      </w:r>
      <w:r w:rsidR="00AA36F8" w:rsidRPr="00C5791B">
        <w:rPr>
          <w:u w:val="single"/>
        </w:rPr>
        <w:t>slide</w:t>
      </w:r>
      <w:r w:rsidR="005A676C" w:rsidRPr="00C5791B">
        <w:rPr>
          <w:u w:val="single"/>
        </w:rPr>
        <w:t xml:space="preserve"> 2</w:t>
      </w:r>
      <w:r w:rsidR="005A676C">
        <w:t xml:space="preserve"> </w:t>
      </w:r>
      <w:r w:rsidR="00AA36F8">
        <w:t>of the PowerPoint</w:t>
      </w:r>
      <w:r w:rsidR="00E43DF2" w:rsidRPr="00CB34A3">
        <w:rPr>
          <w:rStyle w:val="FootnoteReference"/>
        </w:rPr>
        <w:footnoteReference w:id="3"/>
      </w:r>
      <w:r w:rsidR="00AA36F8">
        <w:t>)</w:t>
      </w:r>
      <w:r w:rsidR="00B83CEA">
        <w:t>:</w:t>
      </w:r>
    </w:p>
    <w:p w14:paraId="6BD307CC" w14:textId="77777777" w:rsidR="00B83CEA" w:rsidRDefault="003915FE" w:rsidP="00B83CEA">
      <w:pPr>
        <w:pStyle w:val="ListParagraph"/>
        <w:numPr>
          <w:ilvl w:val="0"/>
          <w:numId w:val="9"/>
        </w:numPr>
      </w:pPr>
      <w:r w:rsidRPr="00901D86">
        <w:t xml:space="preserve">What are proteins?  </w:t>
      </w:r>
    </w:p>
    <w:p w14:paraId="19DF1A3E" w14:textId="77777777" w:rsidR="00303BA4" w:rsidRDefault="003915FE" w:rsidP="00B83CEA">
      <w:pPr>
        <w:pStyle w:val="ListParagraph"/>
        <w:numPr>
          <w:ilvl w:val="0"/>
          <w:numId w:val="9"/>
        </w:numPr>
      </w:pPr>
      <w:r w:rsidRPr="00901D86">
        <w:t>Why are proteins important?</w:t>
      </w:r>
    </w:p>
    <w:p w14:paraId="1EFE7D30" w14:textId="36BB8519" w:rsidR="003915FE" w:rsidRPr="00901D86" w:rsidRDefault="00DE6BE4" w:rsidP="00B83CEA">
      <w:r>
        <w:t>The first two images on the slide provide two different representations of the molecular structure of</w:t>
      </w:r>
      <w:r w:rsidR="009A0A93">
        <w:t xml:space="preserve"> proteins</w:t>
      </w:r>
      <w:r>
        <w:t xml:space="preserve">, and the third image shows foods that are high in protein. </w:t>
      </w:r>
      <w:r w:rsidR="00303BA4">
        <w:t>Students may mention that you need to eat protein if you want to build muscles when you work out.</w:t>
      </w:r>
      <w:r w:rsidR="00CE789C">
        <w:t xml:space="preserve"> You may want to ask them how eating proteins contribute to increases in muscle size and strength. T</w:t>
      </w:r>
      <w:r w:rsidR="00BD518F">
        <w:t xml:space="preserve">his </w:t>
      </w:r>
      <w:r w:rsidR="00B83CEA">
        <w:t>can lead</w:t>
      </w:r>
      <w:r w:rsidR="00303BA4">
        <w:t xml:space="preserve"> to the realization</w:t>
      </w:r>
      <w:r w:rsidR="00CE789C">
        <w:t>s</w:t>
      </w:r>
      <w:r w:rsidR="00303BA4">
        <w:t xml:space="preserve"> that </w:t>
      </w:r>
      <w:r w:rsidR="00CE789C">
        <w:t xml:space="preserve">muscles are full of proteins that are needed for muscle contraction and </w:t>
      </w:r>
      <w:r w:rsidR="009A0A93">
        <w:t>the proteins we eat provide amino acids that our</w:t>
      </w:r>
      <w:r w:rsidR="00CE789C">
        <w:t xml:space="preserve"> cells </w:t>
      </w:r>
      <w:r w:rsidR="009A0A93">
        <w:t>use to make our</w:t>
      </w:r>
      <w:r w:rsidR="00CE789C">
        <w:t xml:space="preserve"> body’s </w:t>
      </w:r>
      <w:r w:rsidR="009A0A93">
        <w:t>proteins</w:t>
      </w:r>
      <w:r w:rsidR="00663C2F">
        <w:t>.</w:t>
      </w:r>
    </w:p>
    <w:p w14:paraId="24156AEA" w14:textId="77777777" w:rsidR="00C67694" w:rsidRDefault="00C67694" w:rsidP="00B83CEA"/>
    <w:p w14:paraId="4D1C8F49" w14:textId="494C44A0" w:rsidR="00AA36F8" w:rsidRDefault="0050405D" w:rsidP="0064776D">
      <w:r w:rsidRPr="007767D5">
        <w:rPr>
          <w:b/>
        </w:rPr>
        <w:t>B</w:t>
      </w:r>
      <w:r w:rsidR="003915FE">
        <w:t xml:space="preserve">.  </w:t>
      </w:r>
      <w:r w:rsidR="00C67694">
        <w:t xml:space="preserve">To introduce or review the </w:t>
      </w:r>
      <w:r w:rsidR="00C67694" w:rsidRPr="00F45E3B">
        <w:rPr>
          <w:u w:val="single"/>
        </w:rPr>
        <w:t>structure and function of proteins</w:t>
      </w:r>
      <w:r w:rsidR="00C67694">
        <w:t xml:space="preserve">, </w:t>
      </w:r>
      <w:r w:rsidR="00446EFD" w:rsidRPr="00F45E3B">
        <w:t>use</w:t>
      </w:r>
      <w:r w:rsidR="0064776D">
        <w:t xml:space="preserve"> the video recommended on slide 3, </w:t>
      </w:r>
      <w:r w:rsidR="00C67694" w:rsidRPr="00610A5F">
        <w:t>“What is a protein?” (</w:t>
      </w:r>
      <w:hyperlink r:id="rId8" w:history="1">
        <w:r w:rsidR="00F10CE2" w:rsidRPr="00CC3DF0">
          <w:rPr>
            <w:rStyle w:val="Hyperlink"/>
          </w:rPr>
          <w:t>https://www.youtube.com/watch?v=wvTv8TqWC48&amp;feature=youtube</w:t>
        </w:r>
      </w:hyperlink>
      <w:r w:rsidR="00C67694" w:rsidRPr="00610A5F">
        <w:t>) (~7 minutes</w:t>
      </w:r>
      <w:r w:rsidR="00ED10AD">
        <w:t>; a Spanish</w:t>
      </w:r>
      <w:r w:rsidR="00DE453D">
        <w:t xml:space="preserve"> language</w:t>
      </w:r>
      <w:r w:rsidR="00ED10AD">
        <w:t xml:space="preserve"> version of this video is available at </w:t>
      </w:r>
      <w:hyperlink r:id="rId9" w:history="1">
        <w:r w:rsidR="00ED10AD" w:rsidRPr="001E6ACD">
          <w:rPr>
            <w:rStyle w:val="Hyperlink"/>
          </w:rPr>
          <w:t>https://www.youtube.com/watch?v=wZVWnH0VPuw</w:t>
        </w:r>
      </w:hyperlink>
      <w:r w:rsidR="00ED10AD">
        <w:t>)</w:t>
      </w:r>
      <w:r w:rsidR="00DE453D">
        <w:t>.</w:t>
      </w:r>
      <w:r w:rsidR="00ED10AD" w:rsidRPr="00ED10AD">
        <w:t xml:space="preserve"> </w:t>
      </w:r>
      <w:r w:rsidR="001B55A5">
        <w:t xml:space="preserve">This </w:t>
      </w:r>
      <w:r w:rsidR="0041377E">
        <w:t xml:space="preserve">video </w:t>
      </w:r>
      <w:r w:rsidR="001B55A5">
        <w:t xml:space="preserve">is </w:t>
      </w:r>
      <w:r w:rsidR="00C67694" w:rsidRPr="00610A5F">
        <w:t>probably the best overview</w:t>
      </w:r>
      <w:r w:rsidR="001B55A5">
        <w:t xml:space="preserve">. If </w:t>
      </w:r>
      <w:r w:rsidR="00183A74">
        <w:t>the</w:t>
      </w:r>
      <w:r w:rsidR="000509DF">
        <w:t xml:space="preserve"> complete version of </w:t>
      </w:r>
      <w:r w:rsidR="00183A74">
        <w:t>this video is too technical for your students, you can</w:t>
      </w:r>
      <w:r w:rsidR="00AA36F8">
        <w:t>:</w:t>
      </w:r>
    </w:p>
    <w:p w14:paraId="4F77A48A" w14:textId="138139AB" w:rsidR="00AA36F8" w:rsidRDefault="00F10CE2" w:rsidP="00311CDD">
      <w:pPr>
        <w:pStyle w:val="ListParagraph"/>
        <w:numPr>
          <w:ilvl w:val="1"/>
          <w:numId w:val="14"/>
        </w:numPr>
      </w:pPr>
      <w:r>
        <w:t>show the first 50 seconds and then skip to</w:t>
      </w:r>
      <w:r w:rsidR="001C0CAD">
        <w:t xml:space="preserve"> 4 minutes and 15 seconds through 6 minutes and 30 seconds </w:t>
      </w:r>
      <w:r w:rsidR="00183A74" w:rsidRPr="00C03AAD">
        <w:rPr>
          <w:u w:val="single"/>
        </w:rPr>
        <w:t>or</w:t>
      </w:r>
    </w:p>
    <w:p w14:paraId="5EDF2E00" w14:textId="55A48466" w:rsidR="00446EFD" w:rsidRDefault="00183A74" w:rsidP="0064776D">
      <w:pPr>
        <w:pStyle w:val="ListParagraph"/>
        <w:numPr>
          <w:ilvl w:val="1"/>
          <w:numId w:val="14"/>
        </w:numPr>
      </w:pPr>
      <w:r>
        <w:t>substitute</w:t>
      </w:r>
      <w:r w:rsidR="0064776D">
        <w:t xml:space="preserve"> the 1-minute video, </w:t>
      </w:r>
      <w:r w:rsidR="00D65D0B">
        <w:t>“What</w:t>
      </w:r>
      <w:r w:rsidR="009C5450">
        <w:t xml:space="preserve"> are proteins</w:t>
      </w:r>
      <w:r w:rsidR="00D65D0B">
        <w:t>?” (</w:t>
      </w:r>
      <w:hyperlink r:id="rId10" w:history="1">
        <w:r w:rsidR="00D65D0B" w:rsidRPr="00A90560">
          <w:rPr>
            <w:rStyle w:val="Hyperlink"/>
          </w:rPr>
          <w:t>https://learn.genetics.utah.edu/content/basics/proteins/</w:t>
        </w:r>
      </w:hyperlink>
      <w:r w:rsidR="00D65D0B">
        <w:t>)</w:t>
      </w:r>
      <w:r w:rsidR="0064776D">
        <w:t>, plus the non-video interactive,</w:t>
      </w:r>
      <w:r w:rsidR="00D65D0B">
        <w:t xml:space="preserve"> </w:t>
      </w:r>
      <w:r w:rsidR="00446EFD">
        <w:t xml:space="preserve">“Types of Proteins” </w:t>
      </w:r>
      <w:r w:rsidR="0064776D">
        <w:t>(</w:t>
      </w:r>
      <w:hyperlink r:id="rId11" w:history="1">
        <w:r w:rsidR="00446EFD" w:rsidRPr="00A90560">
          <w:rPr>
            <w:rStyle w:val="Hyperlink"/>
          </w:rPr>
          <w:t>https://learn.genetics.utah.edu/content/evolution/proteintypes/</w:t>
        </w:r>
      </w:hyperlink>
      <w:r w:rsidR="00446EFD">
        <w:t>)</w:t>
      </w:r>
      <w:r w:rsidR="0064776D">
        <w:t>.</w:t>
      </w:r>
      <w:r w:rsidR="009C5450">
        <w:rPr>
          <w:rStyle w:val="FootnoteReference"/>
        </w:rPr>
        <w:footnoteReference w:id="4"/>
      </w:r>
    </w:p>
    <w:p w14:paraId="7A0C60F0" w14:textId="77777777" w:rsidR="00F936AA" w:rsidRDefault="00F936AA" w:rsidP="008A6AD6">
      <w:pPr>
        <w:rPr>
          <w:b/>
        </w:rPr>
      </w:pPr>
    </w:p>
    <w:p w14:paraId="7EE90363" w14:textId="2E0BFF4D" w:rsidR="00F936AA" w:rsidRDefault="00F936AA" w:rsidP="008A6AD6">
      <w:bookmarkStart w:id="1" w:name="_GoBack"/>
      <w:bookmarkEnd w:id="1"/>
    </w:p>
    <w:tbl>
      <w:tblPr>
        <w:tblStyle w:val="TableGrid"/>
        <w:tblW w:w="9576" w:type="dxa"/>
        <w:jc w:val="center"/>
        <w:tblLook w:val="04A0" w:firstRow="1" w:lastRow="0" w:firstColumn="1" w:lastColumn="0" w:noHBand="0" w:noVBand="1"/>
      </w:tblPr>
      <w:tblGrid>
        <w:gridCol w:w="3946"/>
        <w:gridCol w:w="5630"/>
      </w:tblGrid>
      <w:tr w:rsidR="00F74954" w14:paraId="5AE07814" w14:textId="77777777" w:rsidTr="00F74954">
        <w:trPr>
          <w:jc w:val="center"/>
        </w:trPr>
        <w:tc>
          <w:tcPr>
            <w:tcW w:w="4675" w:type="dxa"/>
            <w:tcBorders>
              <w:top w:val="nil"/>
              <w:left w:val="nil"/>
              <w:bottom w:val="nil"/>
            </w:tcBorders>
          </w:tcPr>
          <w:p w14:paraId="50AE9669" w14:textId="05297CD1" w:rsidR="00F74954" w:rsidRDefault="00F74954" w:rsidP="008A6AD6">
            <w:r>
              <w:lastRenderedPageBreak/>
              <w:t>T</w:t>
            </w:r>
            <w:r w:rsidRPr="00F936AA">
              <w:t>he recommended video</w:t>
            </w:r>
            <w:r>
              <w:t xml:space="preserve"> only mentions the digestive enzyme, alpha amylase. To give your students a more complete picture of the importance of enzymes, you will probably want to mention that enzymes play a crucial role in molecular synthesis, as well as breakdown of molecules.</w:t>
            </w:r>
          </w:p>
        </w:tc>
        <w:tc>
          <w:tcPr>
            <w:tcW w:w="4675" w:type="dxa"/>
          </w:tcPr>
          <w:p w14:paraId="3B108536" w14:textId="77777777" w:rsidR="00F74954" w:rsidRDefault="00F74954" w:rsidP="008A6AD6">
            <w:r>
              <w:rPr>
                <w:noProof/>
              </w:rPr>
              <w:drawing>
                <wp:inline distT="0" distB="0" distL="0" distR="0" wp14:anchorId="4A6C45EF" wp14:editId="4AF3A9CC">
                  <wp:extent cx="3438144" cy="2340864"/>
                  <wp:effectExtent l="0" t="0" r="0" b="2540"/>
                  <wp:docPr id="145030477" name="Picture 2" descr="Enzymes: Function, definition,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zymes: Function, definition, and examp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144" cy="2340864"/>
                          </a:xfrm>
                          <a:prstGeom prst="rect">
                            <a:avLst/>
                          </a:prstGeom>
                          <a:noFill/>
                          <a:ln>
                            <a:noFill/>
                          </a:ln>
                        </pic:spPr>
                      </pic:pic>
                    </a:graphicData>
                  </a:graphic>
                </wp:inline>
              </w:drawing>
            </w:r>
          </w:p>
          <w:p w14:paraId="54CD1661" w14:textId="0D98F6A0" w:rsidR="00F74954" w:rsidRPr="00F74954" w:rsidRDefault="00F74954" w:rsidP="00F74954">
            <w:pPr>
              <w:jc w:val="center"/>
              <w:rPr>
                <w:sz w:val="16"/>
                <w:szCs w:val="16"/>
              </w:rPr>
            </w:pPr>
            <w:r w:rsidRPr="00F74954">
              <w:rPr>
                <w:sz w:val="16"/>
                <w:szCs w:val="16"/>
              </w:rPr>
              <w:t>(</w:t>
            </w:r>
            <w:hyperlink r:id="rId13" w:history="1">
              <w:r w:rsidRPr="00F74954">
                <w:rPr>
                  <w:rStyle w:val="Hyperlink"/>
                  <w:sz w:val="16"/>
                  <w:szCs w:val="16"/>
                </w:rPr>
                <w:t>https://www.medicalnewstoday.com/articles/319704</w:t>
              </w:r>
            </w:hyperlink>
            <w:r w:rsidRPr="00F74954">
              <w:rPr>
                <w:sz w:val="16"/>
                <w:szCs w:val="16"/>
              </w:rPr>
              <w:t>)</w:t>
            </w:r>
          </w:p>
        </w:tc>
      </w:tr>
    </w:tbl>
    <w:p w14:paraId="01A0C9D0" w14:textId="6B4063CA" w:rsidR="009C5450" w:rsidRPr="00F936AA" w:rsidRDefault="009C5450" w:rsidP="008A6AD6"/>
    <w:p w14:paraId="1CE779A7" w14:textId="5DFB81C3" w:rsidR="00423FF0" w:rsidRDefault="0050405D" w:rsidP="008A6AD6">
      <w:r w:rsidRPr="007767D5">
        <w:rPr>
          <w:b/>
        </w:rPr>
        <w:t>C</w:t>
      </w:r>
      <w:r w:rsidR="008A6AD6">
        <w:t xml:space="preserve">. </w:t>
      </w:r>
      <w:r w:rsidR="004927C7">
        <w:t xml:space="preserve">Use </w:t>
      </w:r>
      <w:r w:rsidR="004927C7" w:rsidRPr="00BD518F">
        <w:rPr>
          <w:u w:val="single"/>
        </w:rPr>
        <w:t>slide</w:t>
      </w:r>
      <w:r w:rsidR="004C79B3" w:rsidRPr="00BD518F">
        <w:rPr>
          <w:u w:val="single"/>
        </w:rPr>
        <w:t xml:space="preserve"> 4</w:t>
      </w:r>
      <w:r w:rsidR="004E3064" w:rsidRPr="004E3064">
        <w:t xml:space="preserve"> </w:t>
      </w:r>
      <w:r w:rsidR="005A676C">
        <w:t>of the PowerPoint to reinforce student understanding of the concept that</w:t>
      </w:r>
      <w:r w:rsidR="00DE6BE4" w:rsidRPr="00DE6BE4">
        <w:t xml:space="preserve"> </w:t>
      </w:r>
      <w:r w:rsidR="00DE6BE4">
        <w:rPr>
          <w:u w:val="single"/>
        </w:rPr>
        <w:t xml:space="preserve">structure </w:t>
      </w:r>
      <w:r w:rsidR="005A676C" w:rsidRPr="005A676C">
        <w:rPr>
          <w:u w:val="single"/>
        </w:rPr>
        <w:t>matches function</w:t>
      </w:r>
      <w:r w:rsidR="005A676C">
        <w:t>, using the example of the differences between the structure and function</w:t>
      </w:r>
      <w:r w:rsidR="0064776D">
        <w:t>s</w:t>
      </w:r>
      <w:r w:rsidR="005A676C">
        <w:t xml:space="preserve"> of hands and feet. You may want to ask your students for additional examples</w:t>
      </w:r>
      <w:r w:rsidR="009A0A93">
        <w:t xml:space="preserve"> of the relationship between structure and function.</w:t>
      </w:r>
      <w:r w:rsidR="00CE789C">
        <w:t xml:space="preserve"> Familiar examples include</w:t>
      </w:r>
      <w:r w:rsidR="00423FF0">
        <w:t>:</w:t>
      </w:r>
    </w:p>
    <w:p w14:paraId="566213F0" w14:textId="1BCAC9A4" w:rsidR="00423FF0" w:rsidRDefault="005A676C" w:rsidP="00423FF0">
      <w:pPr>
        <w:pStyle w:val="ListParagraph"/>
        <w:numPr>
          <w:ilvl w:val="0"/>
          <w:numId w:val="19"/>
        </w:numPr>
      </w:pPr>
      <w:r>
        <w:t>the broad flat shape of wings in insects, birds and bats</w:t>
      </w:r>
    </w:p>
    <w:p w14:paraId="449A07D5" w14:textId="77777777" w:rsidR="00423FF0" w:rsidRDefault="005A676C" w:rsidP="00423FF0">
      <w:pPr>
        <w:pStyle w:val="ListParagraph"/>
        <w:numPr>
          <w:ilvl w:val="0"/>
          <w:numId w:val="19"/>
        </w:numPr>
      </w:pPr>
      <w:r>
        <w:t>the</w:t>
      </w:r>
      <w:r w:rsidR="00CE789C">
        <w:t xml:space="preserve"> differences in structure and function between incisors and molars</w:t>
      </w:r>
    </w:p>
    <w:p w14:paraId="21C98260" w14:textId="642B4367" w:rsidR="00423FF0" w:rsidRDefault="00423FF0" w:rsidP="00423FF0">
      <w:pPr>
        <w:pStyle w:val="ListParagraph"/>
        <w:numPr>
          <w:ilvl w:val="0"/>
          <w:numId w:val="19"/>
        </w:numPr>
      </w:pPr>
      <w:r>
        <w:t>the similar streamlined shape of fish, penguins, and whales</w:t>
      </w:r>
      <w:r w:rsidR="005A676C">
        <w:t>.</w:t>
      </w:r>
      <w:r w:rsidR="00BD518F">
        <w:t xml:space="preserve"> </w:t>
      </w:r>
    </w:p>
    <w:p w14:paraId="0A9C6BEC" w14:textId="0BA3B0FD" w:rsidR="005A676C" w:rsidRDefault="00BD518F" w:rsidP="008A6AD6">
      <w:r>
        <w:t>You may want to mention natural selection as the reason why structure matches function in biological organisms.</w:t>
      </w:r>
    </w:p>
    <w:p w14:paraId="3BA50684" w14:textId="77777777" w:rsidR="00265A94" w:rsidRDefault="00265A94" w:rsidP="008A6AD6"/>
    <w:p w14:paraId="534D57E8" w14:textId="5D295853" w:rsidR="00265A94" w:rsidRDefault="00021C74" w:rsidP="006572E8">
      <w:r>
        <w:rPr>
          <w:u w:val="single"/>
        </w:rPr>
        <w:t xml:space="preserve">Slide </w:t>
      </w:r>
      <w:r w:rsidR="00265A94" w:rsidRPr="00265A94">
        <w:rPr>
          <w:u w:val="single"/>
        </w:rPr>
        <w:t>5</w:t>
      </w:r>
      <w:r w:rsidR="00265A94">
        <w:t xml:space="preserve"> of the PowerPoint</w:t>
      </w:r>
      <w:r>
        <w:t xml:space="preserve"> illustrates </w:t>
      </w:r>
      <w:r w:rsidR="00265A94">
        <w:t>the principle that structure matches function</w:t>
      </w:r>
      <w:r>
        <w:t xml:space="preserve"> </w:t>
      </w:r>
      <w:r w:rsidR="00423FF0">
        <w:t xml:space="preserve">also </w:t>
      </w:r>
      <w:r>
        <w:t xml:space="preserve">at </w:t>
      </w:r>
      <w:r w:rsidR="00265A94">
        <w:t xml:space="preserve">the molecular level. The figure below is taken from the </w:t>
      </w:r>
      <w:r w:rsidR="006E5BCC">
        <w:t>recommended</w:t>
      </w:r>
      <w:r w:rsidR="00A846A3">
        <w:t xml:space="preserve"> 0.3-minute</w:t>
      </w:r>
      <w:r w:rsidR="006E5BCC">
        <w:t xml:space="preserve"> </w:t>
      </w:r>
      <w:r w:rsidR="00265A94">
        <w:t>video</w:t>
      </w:r>
      <w:r>
        <w:t xml:space="preserve"> (</w:t>
      </w:r>
      <w:hyperlink r:id="rId14" w:history="1">
        <w:r w:rsidR="00265A94" w:rsidRPr="00265A94">
          <w:rPr>
            <w:rStyle w:val="Hyperlink"/>
          </w:rPr>
          <w:t>https://www.youtube.com/watch?v=y-uuk4Pr2i8</w:t>
        </w:r>
      </w:hyperlink>
      <w:r>
        <w:t>)</w:t>
      </w:r>
      <w:r w:rsidR="00265A94">
        <w:t>;</w:t>
      </w:r>
      <w:r w:rsidR="00A846A3">
        <w:rPr>
          <w:rStyle w:val="FootnoteReference"/>
        </w:rPr>
        <w:footnoteReference w:id="5"/>
      </w:r>
      <w:r w:rsidR="0064776D">
        <w:t xml:space="preserve"> this figure </w:t>
      </w:r>
      <w:r w:rsidR="00265A94">
        <w:t>shows that the microtubule is very long</w:t>
      </w:r>
      <w:r w:rsidR="00423FF0">
        <w:t xml:space="preserve">, which matches its function as a track for the movement of </w:t>
      </w:r>
      <w:r w:rsidR="00416D4F">
        <w:t xml:space="preserve">the motor protein, </w:t>
      </w:r>
      <w:r w:rsidR="00423FF0">
        <w:t>kinesin</w:t>
      </w:r>
      <w:r w:rsidR="00265A94">
        <w:t>.</w:t>
      </w:r>
      <w:r w:rsidR="00265A94" w:rsidRPr="00265A94">
        <w:t xml:space="preserve"> </w:t>
      </w:r>
      <w:r w:rsidR="00265A94" w:rsidRPr="00CB34A3">
        <w:t xml:space="preserve">The </w:t>
      </w:r>
      <w:r w:rsidR="00265A94" w:rsidRPr="00416D4F">
        <w:rPr>
          <w:u w:val="single"/>
        </w:rPr>
        <w:t>motor protein</w:t>
      </w:r>
      <w:r w:rsidR="00416D4F">
        <w:t xml:space="preserve"> </w:t>
      </w:r>
      <w:r w:rsidR="00265A94" w:rsidRPr="00CB34A3">
        <w:rPr>
          <w:szCs w:val="22"/>
        </w:rPr>
        <w:t xml:space="preserve">walks along a </w:t>
      </w:r>
      <w:r w:rsidR="00265A94" w:rsidRPr="006E5BCC">
        <w:rPr>
          <w:szCs w:val="22"/>
        </w:rPr>
        <w:t xml:space="preserve">microtubule </w:t>
      </w:r>
      <w:r w:rsidR="00265A94" w:rsidRPr="004F0956">
        <w:rPr>
          <w:szCs w:val="22"/>
        </w:rPr>
        <w:t xml:space="preserve">carrying </w:t>
      </w:r>
      <w:r w:rsidR="00265A94">
        <w:rPr>
          <w:szCs w:val="22"/>
        </w:rPr>
        <w:t>a vesicle</w:t>
      </w:r>
      <w:r w:rsidR="00265A94" w:rsidRPr="004F0956">
        <w:rPr>
          <w:szCs w:val="22"/>
        </w:rPr>
        <w:t xml:space="preserve"> with its</w:t>
      </w:r>
      <w:r w:rsidR="00423FF0">
        <w:rPr>
          <w:szCs w:val="22"/>
        </w:rPr>
        <w:t xml:space="preserve"> molecular cargo</w:t>
      </w:r>
      <w:r w:rsidR="00265A94" w:rsidRPr="004F0956">
        <w:rPr>
          <w:szCs w:val="22"/>
        </w:rPr>
        <w:t>.</w:t>
      </w:r>
      <w:r w:rsidR="00423FF0">
        <w:rPr>
          <w:szCs w:val="22"/>
        </w:rPr>
        <w:t xml:space="preserve"> </w:t>
      </w:r>
      <w:r w:rsidR="00416D4F">
        <w:rPr>
          <w:szCs w:val="22"/>
        </w:rPr>
        <w:t xml:space="preserve">The motor protein and the vesicle are labeled in the video, but the microtubule is not labeled, so you will want to point out microtubule as you show the video. </w:t>
      </w:r>
      <w:r w:rsidR="00423FF0">
        <w:rPr>
          <w:szCs w:val="22"/>
        </w:rPr>
        <w:t xml:space="preserve">The long skinny parts of </w:t>
      </w:r>
      <w:r w:rsidR="00416D4F">
        <w:rPr>
          <w:szCs w:val="22"/>
        </w:rPr>
        <w:t xml:space="preserve">the motor protein </w:t>
      </w:r>
      <w:r w:rsidR="00423FF0">
        <w:rPr>
          <w:szCs w:val="22"/>
        </w:rPr>
        <w:t>are flexible for movement.</w:t>
      </w:r>
      <w:r w:rsidR="008B138F">
        <w:rPr>
          <w:szCs w:val="22"/>
        </w:rPr>
        <w:t xml:space="preserve"> Motor proteins and </w:t>
      </w:r>
      <w:r w:rsidR="00265A94">
        <w:rPr>
          <w:szCs w:val="22"/>
        </w:rPr>
        <w:t>microtubules play an important role in intracellular transport, e.g.</w:t>
      </w:r>
      <w:r w:rsidR="00423FF0">
        <w:rPr>
          <w:szCs w:val="22"/>
        </w:rPr>
        <w:t>,</w:t>
      </w:r>
      <w:r w:rsidR="00265A94">
        <w:rPr>
          <w:szCs w:val="22"/>
        </w:rPr>
        <w:t xml:space="preserve"> from the endoplasmic reticulum to the Golgi apparatus.</w:t>
      </w:r>
      <w:r w:rsidR="006E5BCC">
        <w:rPr>
          <w:szCs w:val="22"/>
        </w:rPr>
        <w:t xml:space="preserve"> </w:t>
      </w:r>
    </w:p>
    <w:p w14:paraId="6F33CFB6" w14:textId="6A442506" w:rsidR="00265A94" w:rsidRPr="006E5BCC" w:rsidRDefault="00265A94" w:rsidP="008A6AD6">
      <w:pPr>
        <w:rPr>
          <w:sz w:val="4"/>
          <w:szCs w:val="4"/>
        </w:rPr>
      </w:pPr>
    </w:p>
    <w:tbl>
      <w:tblPr>
        <w:tblStyle w:val="TableGrid"/>
        <w:tblW w:w="0" w:type="auto"/>
        <w:jc w:val="center"/>
        <w:tblLook w:val="04A0" w:firstRow="1" w:lastRow="0" w:firstColumn="1" w:lastColumn="0" w:noHBand="0" w:noVBand="1"/>
      </w:tblPr>
      <w:tblGrid>
        <w:gridCol w:w="8586"/>
      </w:tblGrid>
      <w:tr w:rsidR="00265A94" w14:paraId="7AFA172F" w14:textId="77777777" w:rsidTr="00265A94">
        <w:trPr>
          <w:jc w:val="center"/>
        </w:trPr>
        <w:tc>
          <w:tcPr>
            <w:tcW w:w="7333" w:type="dxa"/>
          </w:tcPr>
          <w:p w14:paraId="6A8B3EEE" w14:textId="00261D43" w:rsidR="00265A94" w:rsidRDefault="00265A94" w:rsidP="008A6AD6">
            <w:r>
              <w:rPr>
                <w:noProof/>
              </w:rPr>
              <w:lastRenderedPageBreak/>
              <w:drawing>
                <wp:inline distT="0" distB="0" distL="0" distR="0" wp14:anchorId="54EA3412" wp14:editId="30783484">
                  <wp:extent cx="5314950" cy="6038850"/>
                  <wp:effectExtent l="0" t="0" r="0" b="0"/>
                  <wp:docPr id="201779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315320" cy="60392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D60E59" w14:textId="77777777" w:rsidR="00021C74" w:rsidRDefault="00021C74" w:rsidP="008A6AD6"/>
    <w:p w14:paraId="3DBE54DC" w14:textId="41FC2551" w:rsidR="006572E8" w:rsidRDefault="00021C74" w:rsidP="008A6AD6">
      <w:r>
        <w:t xml:space="preserve">Slide 5 shows that each step by </w:t>
      </w:r>
      <w:r w:rsidR="00791979">
        <w:t xml:space="preserve">the motor protein </w:t>
      </w:r>
      <w:r>
        <w:t xml:space="preserve">requires ATP. </w:t>
      </w:r>
      <w:r>
        <w:rPr>
          <w:szCs w:val="22"/>
        </w:rPr>
        <w:t>If your students are not familiar with ATP, you will probably want to mention that hydrolysis of ATP provides energy for many biological processes (see figure below).</w:t>
      </w:r>
    </w:p>
    <w:tbl>
      <w:tblPr>
        <w:tblStyle w:val="TableGrid"/>
        <w:tblW w:w="9648" w:type="dxa"/>
        <w:jc w:val="center"/>
        <w:tblLook w:val="04A0" w:firstRow="1" w:lastRow="0" w:firstColumn="1" w:lastColumn="0" w:noHBand="0" w:noVBand="1"/>
      </w:tblPr>
      <w:tblGrid>
        <w:gridCol w:w="9648"/>
      </w:tblGrid>
      <w:tr w:rsidR="006572E8" w14:paraId="56B46564" w14:textId="77777777" w:rsidTr="006572E8">
        <w:trPr>
          <w:jc w:val="center"/>
        </w:trPr>
        <w:tc>
          <w:tcPr>
            <w:tcW w:w="9350" w:type="dxa"/>
          </w:tcPr>
          <w:p w14:paraId="0AA20E3C" w14:textId="77777777" w:rsidR="006572E8" w:rsidRDefault="006572E8" w:rsidP="008A6AD6">
            <w:r>
              <w:rPr>
                <w:noProof/>
              </w:rPr>
              <w:lastRenderedPageBreak/>
              <w:drawing>
                <wp:inline distT="0" distB="0" distL="0" distR="0" wp14:anchorId="23FE218D" wp14:editId="50056B07">
                  <wp:extent cx="5943600" cy="4130675"/>
                  <wp:effectExtent l="0" t="0" r="0" b="3175"/>
                  <wp:docPr id="2113325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30675"/>
                          </a:xfrm>
                          <a:prstGeom prst="rect">
                            <a:avLst/>
                          </a:prstGeom>
                          <a:noFill/>
                          <a:ln>
                            <a:noFill/>
                          </a:ln>
                        </pic:spPr>
                      </pic:pic>
                    </a:graphicData>
                  </a:graphic>
                </wp:inline>
              </w:drawing>
            </w:r>
          </w:p>
          <w:p w14:paraId="784A5539" w14:textId="7A22861C" w:rsidR="006572E8" w:rsidRPr="006572E8" w:rsidRDefault="006572E8" w:rsidP="006572E8">
            <w:pPr>
              <w:jc w:val="center"/>
              <w:rPr>
                <w:sz w:val="16"/>
                <w:szCs w:val="16"/>
              </w:rPr>
            </w:pPr>
            <w:r w:rsidRPr="006572E8">
              <w:rPr>
                <w:sz w:val="16"/>
                <w:szCs w:val="16"/>
              </w:rPr>
              <w:t>(</w:t>
            </w:r>
            <w:hyperlink r:id="rId17" w:history="1">
              <w:r w:rsidRPr="006572E8">
                <w:rPr>
                  <w:rStyle w:val="Hyperlink"/>
                  <w:sz w:val="16"/>
                  <w:szCs w:val="16"/>
                </w:rPr>
                <w:t>https://upload.wikimedia.org/wikipedia/commons/thumb/0/08/ATP_cycle.png/1200px-ATP_cycle.png</w:t>
              </w:r>
            </w:hyperlink>
            <w:r w:rsidRPr="006572E8">
              <w:rPr>
                <w:sz w:val="16"/>
                <w:szCs w:val="16"/>
              </w:rPr>
              <w:t>)</w:t>
            </w:r>
          </w:p>
        </w:tc>
      </w:tr>
    </w:tbl>
    <w:p w14:paraId="2DE4EB31" w14:textId="0631C0CE" w:rsidR="005A676C" w:rsidRDefault="005A676C" w:rsidP="008A6AD6"/>
    <w:p w14:paraId="421F81F4" w14:textId="61EABC6E" w:rsidR="00D14AA8" w:rsidRDefault="005A676C" w:rsidP="0041640E">
      <w:r w:rsidRPr="007767D5">
        <w:rPr>
          <w:b/>
        </w:rPr>
        <w:t>D</w:t>
      </w:r>
      <w:r>
        <w:t>.</w:t>
      </w:r>
      <w:r w:rsidR="00021C74">
        <w:t xml:space="preserve"> </w:t>
      </w:r>
      <w:r w:rsidR="00F74954">
        <w:t>After slide 5</w:t>
      </w:r>
      <w:r w:rsidR="00021C74">
        <w:t xml:space="preserve">, have your </w:t>
      </w:r>
      <w:r w:rsidR="008A6AD6">
        <w:t xml:space="preserve">students complete page 1 of the </w:t>
      </w:r>
      <w:r w:rsidR="008A6AD6" w:rsidRPr="00351A16">
        <w:rPr>
          <w:u w:val="single"/>
        </w:rPr>
        <w:t>Student Handout</w:t>
      </w:r>
      <w:r w:rsidR="00F95357">
        <w:t xml:space="preserve">; this will reinforce </w:t>
      </w:r>
      <w:r w:rsidR="008A6AD6">
        <w:t xml:space="preserve">student understanding of </w:t>
      </w:r>
      <w:r w:rsidR="008A6AD6" w:rsidRPr="00CB34A3">
        <w:t>the</w:t>
      </w:r>
      <w:r w:rsidR="005A6106" w:rsidRPr="005A6106">
        <w:t xml:space="preserve"> </w:t>
      </w:r>
      <w:r w:rsidR="0050405D">
        <w:t xml:space="preserve">functions </w:t>
      </w:r>
      <w:r w:rsidR="008A6AD6" w:rsidRPr="00CB34A3">
        <w:t>of proteins</w:t>
      </w:r>
      <w:r w:rsidR="0050405D">
        <w:t xml:space="preserve"> and</w:t>
      </w:r>
      <w:r w:rsidR="00F74954">
        <w:t xml:space="preserve"> the relationships of protein function to </w:t>
      </w:r>
      <w:r w:rsidR="0050405D">
        <w:t>protein structure</w:t>
      </w:r>
      <w:r w:rsidR="008A6AD6" w:rsidRPr="00CB34A3">
        <w:t>.</w:t>
      </w:r>
      <w:r w:rsidR="00D42452">
        <w:t xml:space="preserve"> The following information will inform your class discussion of student answers to </w:t>
      </w:r>
      <w:r w:rsidR="00D42452" w:rsidRPr="00C30144">
        <w:rPr>
          <w:u w:val="single"/>
        </w:rPr>
        <w:t>questions 1-</w:t>
      </w:r>
      <w:r w:rsidR="006E5BCC" w:rsidRPr="00C30144">
        <w:rPr>
          <w:u w:val="single"/>
        </w:rPr>
        <w:t>4</w:t>
      </w:r>
      <w:r w:rsidR="00D42452">
        <w:t>.</w:t>
      </w:r>
    </w:p>
    <w:p w14:paraId="4DC94E99" w14:textId="77777777" w:rsidR="00D14AA8" w:rsidRDefault="00D14AA8" w:rsidP="00D14AA8"/>
    <w:p w14:paraId="49CA6016" w14:textId="628DA511" w:rsidR="009178F2" w:rsidRDefault="002F1710" w:rsidP="002F1710">
      <w:r>
        <w:rPr>
          <w:u w:val="single"/>
        </w:rPr>
        <w:t>Collagen</w:t>
      </w:r>
      <w:r>
        <w:t xml:space="preserve"> is a triple helix which forms long, cable-like fibers that provide tensile strength to </w:t>
      </w:r>
      <w:r w:rsidR="009178F2">
        <w:t xml:space="preserve">tendons (which connect muscle to bone) and </w:t>
      </w:r>
      <w:r>
        <w:t>ligaments (which connect two bones). Collagen is also found in skin</w:t>
      </w:r>
      <w:r w:rsidR="00DE453D">
        <w:t>, bones</w:t>
      </w:r>
      <w:r>
        <w:t xml:space="preserve"> and some other tissues</w:t>
      </w:r>
      <w:r w:rsidR="00DE453D">
        <w:t xml:space="preserve"> (</w:t>
      </w:r>
      <w:hyperlink r:id="rId18" w:history="1">
        <w:r w:rsidR="00DE453D" w:rsidRPr="00131F29">
          <w:rPr>
            <w:rStyle w:val="Hyperlink"/>
          </w:rPr>
          <w:t>https://my.clevelandclinic.org/health/articles/23089-collagen</w:t>
        </w:r>
      </w:hyperlink>
      <w:r w:rsidR="00DE453D">
        <w:t>)</w:t>
      </w:r>
      <w:r>
        <w:t xml:space="preserve">. </w:t>
      </w:r>
    </w:p>
    <w:p w14:paraId="4CE91E16" w14:textId="77777777" w:rsidR="009178F2" w:rsidRDefault="009178F2" w:rsidP="002F1710">
      <w:pPr>
        <w:rPr>
          <w:u w:val="single"/>
        </w:rPr>
      </w:pPr>
    </w:p>
    <w:p w14:paraId="3ED91F12" w14:textId="4FE1C867" w:rsidR="00950C10" w:rsidRDefault="002F1710" w:rsidP="002F1710">
      <w:r w:rsidRPr="009B68D4">
        <w:rPr>
          <w:u w:val="single"/>
        </w:rPr>
        <w:t>Porin</w:t>
      </w:r>
      <w:r>
        <w:t xml:space="preserve"> proteins provide channels for small</w:t>
      </w:r>
      <w:r w:rsidR="009178F2">
        <w:t xml:space="preserve"> polar or charged</w:t>
      </w:r>
      <w:r>
        <w:t xml:space="preserve"> molecules</w:t>
      </w:r>
      <w:r w:rsidR="00BF5867">
        <w:t xml:space="preserve"> (e.g., </w:t>
      </w:r>
      <w:r>
        <w:t>water</w:t>
      </w:r>
      <w:r w:rsidR="00BF5867">
        <w:t xml:space="preserve">) </w:t>
      </w:r>
      <w:r>
        <w:t>to cross the cell membrane.</w:t>
      </w:r>
    </w:p>
    <w:p w14:paraId="47FA132C" w14:textId="77777777" w:rsidR="00950C10" w:rsidRPr="00D14AA8" w:rsidRDefault="00950C10" w:rsidP="00950C10"/>
    <w:p w14:paraId="5FBE49FD" w14:textId="033FE09C" w:rsidR="002F1710" w:rsidRPr="008F6B26" w:rsidRDefault="008A4A83" w:rsidP="002F1710">
      <w:r>
        <w:t xml:space="preserve">To complete </w:t>
      </w:r>
      <w:r w:rsidRPr="005A6106">
        <w:rPr>
          <w:u w:val="single"/>
        </w:rPr>
        <w:t xml:space="preserve">question </w:t>
      </w:r>
      <w:r w:rsidR="00A846A3">
        <w:rPr>
          <w:u w:val="single"/>
        </w:rPr>
        <w:t>2</w:t>
      </w:r>
      <w:r>
        <w:t xml:space="preserve"> </w:t>
      </w:r>
      <w:r w:rsidR="002F1710">
        <w:t>in the Student Handout</w:t>
      </w:r>
      <w:r>
        <w:t xml:space="preserve">, students need </w:t>
      </w:r>
      <w:r w:rsidR="002F1710">
        <w:t>to</w:t>
      </w:r>
      <w:r w:rsidR="000F720E">
        <w:t xml:space="preserve"> recognize that collagen has </w:t>
      </w:r>
      <w:r w:rsidR="002F1710">
        <w:t>a very different structure from</w:t>
      </w:r>
      <w:r>
        <w:t xml:space="preserve"> </w:t>
      </w:r>
      <w:r w:rsidR="00950C10">
        <w:t xml:space="preserve">a </w:t>
      </w:r>
      <w:r>
        <w:t>disaccharide</w:t>
      </w:r>
      <w:r w:rsidR="008F6581">
        <w:t xml:space="preserve">, so collagen </w:t>
      </w:r>
      <w:r w:rsidR="002F1710">
        <w:t xml:space="preserve">will not fit in the </w:t>
      </w:r>
      <w:r w:rsidR="002F1710" w:rsidRPr="005A6106">
        <w:t>active site</w:t>
      </w:r>
      <w:r w:rsidR="002F1710">
        <w:t xml:space="preserve"> of the enzyme that breaks down maltose. </w:t>
      </w:r>
      <w:r w:rsidR="00C30144">
        <w:t>Even</w:t>
      </w:r>
      <w:r w:rsidR="00CA3005">
        <w:t xml:space="preserve"> a pair of </w:t>
      </w:r>
      <w:r w:rsidR="00C30144">
        <w:t xml:space="preserve">amino acids joined by a peptide bond have a very different shape from the disaccharide and therefore will not fit in the active site of this enzyme. </w:t>
      </w:r>
      <w:r w:rsidR="002F1710">
        <w:t>Indeed, the matching between the active site of an enzyme and the substrate is very precise, so different enzymes are required to break down maltose (a disaccharide derived from the digestion of starch)</w:t>
      </w:r>
      <w:r>
        <w:t xml:space="preserve"> and </w:t>
      </w:r>
      <w:r w:rsidR="002F1710">
        <w:t>lactose (the disaccharide in milk), despite the relatively modest differences between these disaccharides (see figure</w:t>
      </w:r>
      <w:r>
        <w:t xml:space="preserve"> below</w:t>
      </w:r>
      <w:r w:rsidR="002F1710">
        <w:t xml:space="preserve">). The specificity of the active site depends not only on the shape of the active site, but also on which specific amino acids surround the active site. </w:t>
      </w:r>
    </w:p>
    <w:p w14:paraId="222958F0" w14:textId="77777777" w:rsidR="002F1710" w:rsidRDefault="002F1710" w:rsidP="002F1710">
      <w:pPr>
        <w:jc w:val="center"/>
        <w:rPr>
          <w:color w:val="0000FF"/>
          <w:sz w:val="16"/>
          <w:szCs w:val="16"/>
          <w:u w:val="single"/>
        </w:rPr>
      </w:pPr>
    </w:p>
    <w:tbl>
      <w:tblPr>
        <w:tblStyle w:val="TableGrid"/>
        <w:tblW w:w="0" w:type="auto"/>
        <w:jc w:val="center"/>
        <w:tblLook w:val="04A0" w:firstRow="1" w:lastRow="0" w:firstColumn="1" w:lastColumn="0" w:noHBand="0" w:noVBand="1"/>
      </w:tblPr>
      <w:tblGrid>
        <w:gridCol w:w="7626"/>
      </w:tblGrid>
      <w:tr w:rsidR="00BF5867" w14:paraId="17C9C28D" w14:textId="77777777" w:rsidTr="005D5548">
        <w:trPr>
          <w:jc w:val="center"/>
        </w:trPr>
        <w:tc>
          <w:tcPr>
            <w:tcW w:w="0" w:type="auto"/>
          </w:tcPr>
          <w:p w14:paraId="00755327" w14:textId="03250D5D" w:rsidR="00BF5867" w:rsidRPr="005D5548" w:rsidRDefault="00BF5867" w:rsidP="005D5548">
            <w:pPr>
              <w:jc w:val="center"/>
            </w:pPr>
            <w:r w:rsidRPr="00C61319">
              <w:rPr>
                <w:noProof/>
              </w:rPr>
              <w:drawing>
                <wp:inline distT="0" distB="0" distL="0" distR="0" wp14:anchorId="3CA090DD" wp14:editId="390AD1DC">
                  <wp:extent cx="4700016" cy="1892808"/>
                  <wp:effectExtent l="0" t="0" r="5715" b="0"/>
                  <wp:docPr id="38" name="Picture 38" descr="http://images.tutorvista.com/cms/images/38/maltose-lact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tutorvista.com/cms/images/38/maltose-lactose.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00016" cy="1892808"/>
                          </a:xfrm>
                          <a:prstGeom prst="rect">
                            <a:avLst/>
                          </a:prstGeom>
                          <a:noFill/>
                          <a:ln>
                            <a:noFill/>
                          </a:ln>
                        </pic:spPr>
                      </pic:pic>
                    </a:graphicData>
                  </a:graphic>
                </wp:inline>
              </w:drawing>
            </w:r>
          </w:p>
        </w:tc>
      </w:tr>
    </w:tbl>
    <w:p w14:paraId="7201CC8B" w14:textId="77777777" w:rsidR="006E5BCC" w:rsidRDefault="006E5BCC" w:rsidP="008A6AD6"/>
    <w:p w14:paraId="0FDFA500" w14:textId="3D5DB1BE" w:rsidR="006572E8" w:rsidRDefault="006E5BCC" w:rsidP="008A6AD6">
      <w:r>
        <w:t xml:space="preserve">In discussing student answers to </w:t>
      </w:r>
      <w:r w:rsidRPr="00021C74">
        <w:rPr>
          <w:u w:val="single"/>
        </w:rPr>
        <w:t>question</w:t>
      </w:r>
      <w:r w:rsidR="00453C04">
        <w:rPr>
          <w:u w:val="single"/>
        </w:rPr>
        <w:t xml:space="preserve"> 3</w:t>
      </w:r>
      <w:r w:rsidR="006572E8">
        <w:t>, you may want to point out that other proteins</w:t>
      </w:r>
      <w:r w:rsidR="00A064A8">
        <w:t>,</w:t>
      </w:r>
      <w:r w:rsidR="006572E8">
        <w:t xml:space="preserve"> in addition to motor proteins</w:t>
      </w:r>
      <w:r w:rsidR="00A064A8">
        <w:t>,</w:t>
      </w:r>
      <w:r w:rsidR="006572E8">
        <w:t xml:space="preserve"> change shape or move in our cells. For example,</w:t>
      </w:r>
      <w:r w:rsidR="00C30144" w:rsidRPr="00C30144">
        <w:t xml:space="preserve"> </w:t>
      </w:r>
      <w:r w:rsidR="00C30144">
        <w:t>the shape of the active site of an enzyme can change when the substrate molecule binds to the active site; this change can enhance binding and facilitate the reaction that the enzyme catalyzes. (This is called an induced fit.) (See</w:t>
      </w:r>
      <w:r w:rsidR="00BF5867">
        <w:t xml:space="preserve"> figure below</w:t>
      </w:r>
      <w:r w:rsidR="00C30144">
        <w:t xml:space="preserve">.) </w:t>
      </w:r>
      <w:r w:rsidR="00CA3005">
        <w:t xml:space="preserve">The end of a microtubule can lengthen or shorten as the </w:t>
      </w:r>
      <w:r w:rsidR="00C30144">
        <w:t>tubulin</w:t>
      </w:r>
      <w:r w:rsidR="00CA3005">
        <w:t xml:space="preserve"> proteins </w:t>
      </w:r>
      <w:r w:rsidR="00C30144">
        <w:t xml:space="preserve">assemble or disassemble; these processes </w:t>
      </w:r>
      <w:r w:rsidR="00021C74">
        <w:t>can separate chromatids during mitosis</w:t>
      </w:r>
      <w:r w:rsidR="00453C04">
        <w:t xml:space="preserve"> </w:t>
      </w:r>
      <w:r w:rsidR="00021C74">
        <w:t>or result in some types of cell locomotion.</w:t>
      </w:r>
      <w:r w:rsidR="001A5F20">
        <w:t xml:space="preserve"> </w:t>
      </w:r>
    </w:p>
    <w:p w14:paraId="2CF01DBF" w14:textId="77777777" w:rsidR="00BF5867" w:rsidRPr="00BF5867" w:rsidRDefault="00BF5867" w:rsidP="008A6AD6">
      <w:pPr>
        <w:rPr>
          <w:sz w:val="8"/>
          <w:szCs w:val="8"/>
        </w:rPr>
      </w:pPr>
    </w:p>
    <w:tbl>
      <w:tblPr>
        <w:tblStyle w:val="TableGrid"/>
        <w:tblW w:w="0" w:type="auto"/>
        <w:tblInd w:w="1525" w:type="dxa"/>
        <w:tblLook w:val="04A0" w:firstRow="1" w:lastRow="0" w:firstColumn="1" w:lastColumn="0" w:noHBand="0" w:noVBand="1"/>
      </w:tblPr>
      <w:tblGrid>
        <w:gridCol w:w="6390"/>
      </w:tblGrid>
      <w:tr w:rsidR="00BF5867" w14:paraId="51C18629" w14:textId="77777777" w:rsidTr="00BF5867">
        <w:tc>
          <w:tcPr>
            <w:tcW w:w="6390" w:type="dxa"/>
          </w:tcPr>
          <w:p w14:paraId="2DBD49B6" w14:textId="0844B1D5" w:rsidR="00BF5867" w:rsidRDefault="00BF5867" w:rsidP="008A6AD6">
            <w:r>
              <w:rPr>
                <w:noProof/>
              </w:rPr>
              <w:drawing>
                <wp:inline distT="0" distB="0" distL="0" distR="0" wp14:anchorId="4E66F12D" wp14:editId="131390B4">
                  <wp:extent cx="3904488" cy="2359152"/>
                  <wp:effectExtent l="0" t="0" r="1270" b="3175"/>
                  <wp:docPr id="39" name="Picture 39" descr="http://iws.collin.edu/biopage/faculty/mcculloch/1406/outlines/chapter%206/Gp07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ws.collin.edu/biopage/faculty/mcculloch/1406/outlines/chapter%206/Gp07l10.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904488" cy="23591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394FDC" w14:textId="5608DC16" w:rsidR="008A6AD6" w:rsidRDefault="008A6AD6" w:rsidP="008A6AD6"/>
    <w:p w14:paraId="5BB988B1" w14:textId="77777777" w:rsidR="00B22789" w:rsidRDefault="00B071A4" w:rsidP="00B22789">
      <w:r w:rsidRPr="007767D5">
        <w:rPr>
          <w:b/>
        </w:rPr>
        <w:t>E</w:t>
      </w:r>
      <w:r w:rsidR="00B22789">
        <w:t xml:space="preserve">. You may want to have your students complete the </w:t>
      </w:r>
      <w:r w:rsidR="00B22789" w:rsidRPr="00A4022D">
        <w:rPr>
          <w:u w:val="single"/>
        </w:rPr>
        <w:t>hands-on</w:t>
      </w:r>
      <w:r w:rsidR="00B22789">
        <w:rPr>
          <w:u w:val="single"/>
        </w:rPr>
        <w:t xml:space="preserve"> activity</w:t>
      </w:r>
      <w:r w:rsidR="00B22789">
        <w:t>, “Enzymes Help Us Digest Food” (</w:t>
      </w:r>
      <w:hyperlink r:id="rId23" w:anchor="enzymes" w:history="1">
        <w:r w:rsidR="00B22789">
          <w:rPr>
            <w:rStyle w:val="Hyperlink"/>
          </w:rPr>
          <w:t>https://serendipstudio.org/sci_edu/waldron/#enzymes</w:t>
        </w:r>
      </w:hyperlink>
      <w:r w:rsidR="00B22789">
        <w:t>)</w:t>
      </w:r>
    </w:p>
    <w:p w14:paraId="77BDE7B8" w14:textId="6B5DFA6C" w:rsidR="00B22789" w:rsidRPr="00FD77B0" w:rsidRDefault="00FD7E15" w:rsidP="00FD7E15">
      <w:pPr>
        <w:ind w:left="720"/>
      </w:pPr>
      <w:bookmarkStart w:id="2" w:name="_Hlk15888397"/>
      <w:bookmarkStart w:id="3" w:name="_Hlk16911661"/>
      <w:r>
        <w:t>In this hands-on, minds-on activity, students investigate the biological causes of Maria’s symptoms and Jayden’s symptoms. To explore the causes of these symptoms, students carry out two experiments</w:t>
      </w:r>
      <w:r w:rsidR="006E5BCC">
        <w:t xml:space="preserve">, </w:t>
      </w:r>
      <w:r>
        <w:t>interpret the results, and answer additional analysis and discussion questions. Students learn about enzyme function and enzyme specificity as they figure out that Maria’s symptoms are due to lactase deficiency (resulting in lactose intolerance) and Jayden’s symptoms are due to sucrase deficiency. In the final section, students are challenged to generalize their understanding of enzymes to interpret a video of an experiment with saliva, starch and iodine.</w:t>
      </w:r>
      <w:bookmarkEnd w:id="2"/>
      <w:r>
        <w:t xml:space="preserve"> </w:t>
      </w:r>
      <w:bookmarkEnd w:id="3"/>
      <w:r w:rsidR="00B22789" w:rsidRPr="00FD77B0">
        <w:rPr>
          <w:color w:val="000000"/>
          <w:shd w:val="clear" w:color="auto" w:fill="FFFFFF"/>
        </w:rPr>
        <w:t>(This activity</w:t>
      </w:r>
      <w:r w:rsidR="00B22789">
        <w:rPr>
          <w:color w:val="000000"/>
          <w:shd w:val="clear" w:color="auto" w:fill="FFFFFF"/>
        </w:rPr>
        <w:t xml:space="preserve"> </w:t>
      </w:r>
      <w:r w:rsidR="00453C04">
        <w:rPr>
          <w:color w:val="000000"/>
          <w:shd w:val="clear" w:color="auto" w:fill="FFFFFF"/>
        </w:rPr>
        <w:t xml:space="preserve">is aligned with </w:t>
      </w:r>
      <w:r w:rsidR="00B22789">
        <w:rPr>
          <w:color w:val="000000"/>
          <w:shd w:val="clear" w:color="auto" w:fill="FFFFFF"/>
        </w:rPr>
        <w:t xml:space="preserve">the </w:t>
      </w:r>
      <w:r w:rsidR="00B22789" w:rsidRPr="00FD77B0">
        <w:rPr>
          <w:color w:val="000000"/>
          <w:shd w:val="clear" w:color="auto" w:fill="FFFFFF"/>
        </w:rPr>
        <w:t>NGSS</w:t>
      </w:r>
      <w:r w:rsidR="00840996">
        <w:rPr>
          <w:color w:val="000000"/>
          <w:shd w:val="clear" w:color="auto" w:fill="FFFFFF"/>
        </w:rPr>
        <w:t xml:space="preserve"> (</w:t>
      </w:r>
      <w:hyperlink r:id="rId24" w:history="1">
        <w:r w:rsidR="00840996" w:rsidRPr="00E83928">
          <w:rPr>
            <w:rStyle w:val="Hyperlink"/>
            <w:shd w:val="clear" w:color="auto" w:fill="FFFFFF"/>
          </w:rPr>
          <w:t>https://www.nextgenscience.org/</w:t>
        </w:r>
      </w:hyperlink>
      <w:r w:rsidR="00840996">
        <w:rPr>
          <w:color w:val="000000"/>
          <w:shd w:val="clear" w:color="auto" w:fill="FFFFFF"/>
        </w:rPr>
        <w:t>)</w:t>
      </w:r>
      <w:r w:rsidR="00B22789" w:rsidRPr="00FD77B0">
        <w:rPr>
          <w:color w:val="000000"/>
          <w:shd w:val="clear" w:color="auto" w:fill="FFFFFF"/>
        </w:rPr>
        <w:t>.)</w:t>
      </w:r>
    </w:p>
    <w:p w14:paraId="6B23D401" w14:textId="77777777" w:rsidR="00BD518F" w:rsidRDefault="00BD518F" w:rsidP="00B22789"/>
    <w:p w14:paraId="5B067208" w14:textId="77777777" w:rsidR="005D5548" w:rsidRDefault="005D5548" w:rsidP="00FC3566">
      <w:pPr>
        <w:rPr>
          <w:b/>
        </w:rPr>
      </w:pPr>
    </w:p>
    <w:p w14:paraId="509828C7" w14:textId="77777777" w:rsidR="005D5548" w:rsidRDefault="005D5548" w:rsidP="00FC3566">
      <w:pPr>
        <w:rPr>
          <w:b/>
        </w:rPr>
      </w:pPr>
    </w:p>
    <w:p w14:paraId="0E660E24" w14:textId="21518CED" w:rsidR="002F68FE" w:rsidRDefault="00D42452" w:rsidP="00FC3566">
      <w:r>
        <w:rPr>
          <w:b/>
        </w:rPr>
        <w:lastRenderedPageBreak/>
        <w:t>F</w:t>
      </w:r>
      <w:r w:rsidR="003915FE">
        <w:t>.</w:t>
      </w:r>
      <w:r w:rsidR="007E0169">
        <w:t xml:space="preserve"> Show</w:t>
      </w:r>
      <w:r w:rsidR="007767D5">
        <w:t xml:space="preserve"> </w:t>
      </w:r>
      <w:r w:rsidR="007767D5" w:rsidRPr="007767D5">
        <w:rPr>
          <w:u w:val="single"/>
        </w:rPr>
        <w:t>slide</w:t>
      </w:r>
      <w:r w:rsidR="004C79B3">
        <w:rPr>
          <w:u w:val="single"/>
        </w:rPr>
        <w:t xml:space="preserve"> </w:t>
      </w:r>
      <w:r w:rsidR="001A5F20" w:rsidRPr="001A5F20">
        <w:rPr>
          <w:u w:val="single"/>
        </w:rPr>
        <w:t>6</w:t>
      </w:r>
      <w:r w:rsidR="001A5F20">
        <w:t xml:space="preserve"> </w:t>
      </w:r>
      <w:r w:rsidR="007E0169" w:rsidRPr="001A5F20">
        <w:t>and</w:t>
      </w:r>
      <w:r w:rsidR="007E0169">
        <w:t xml:space="preserve"> discuss</w:t>
      </w:r>
      <w:r w:rsidR="00BD518F">
        <w:t xml:space="preserve"> student answers to</w:t>
      </w:r>
      <w:r w:rsidR="007E0169">
        <w:t xml:space="preserve"> the </w:t>
      </w:r>
      <w:r w:rsidR="003915FE" w:rsidRPr="007767D5">
        <w:t>probe question</w:t>
      </w:r>
      <w:r w:rsidR="002F68FE" w:rsidRPr="007767D5">
        <w:t>s</w:t>
      </w:r>
      <w:r w:rsidR="002F68FE">
        <w:t>:</w:t>
      </w:r>
    </w:p>
    <w:p w14:paraId="7C394674" w14:textId="77777777" w:rsidR="007767D5" w:rsidRDefault="007767D5" w:rsidP="002F68FE">
      <w:pPr>
        <w:pStyle w:val="ListParagraph"/>
        <w:numPr>
          <w:ilvl w:val="0"/>
          <w:numId w:val="8"/>
        </w:numPr>
      </w:pPr>
      <w:r>
        <w:t>Why do different people have different characteristics?</w:t>
      </w:r>
    </w:p>
    <w:p w14:paraId="3C50C601" w14:textId="1F906B28" w:rsidR="002F68FE" w:rsidRDefault="002F68FE" w:rsidP="002F68FE">
      <w:pPr>
        <w:pStyle w:val="ListParagraph"/>
        <w:numPr>
          <w:ilvl w:val="0"/>
          <w:numId w:val="8"/>
        </w:numPr>
      </w:pPr>
      <w:r w:rsidRPr="00901D86">
        <w:t>Why</w:t>
      </w:r>
      <w:r w:rsidR="007E0169">
        <w:t xml:space="preserve"> are some people albino, but most people are not</w:t>
      </w:r>
      <w:r w:rsidRPr="00901D86">
        <w:t>?</w:t>
      </w:r>
      <w:r w:rsidR="00DE6BE4">
        <w:rPr>
          <w:rStyle w:val="FootnoteReference"/>
        </w:rPr>
        <w:footnoteReference w:id="6"/>
      </w:r>
      <w:r w:rsidR="0052218A">
        <w:t xml:space="preserve"> </w:t>
      </w:r>
    </w:p>
    <w:p w14:paraId="01C8E391" w14:textId="77777777" w:rsidR="00230AEE" w:rsidRDefault="002F68FE" w:rsidP="003915FE">
      <w:r>
        <w:t xml:space="preserve">In </w:t>
      </w:r>
      <w:r w:rsidR="00F06BF2">
        <w:t>discussing</w:t>
      </w:r>
      <w:r w:rsidR="007767D5">
        <w:t xml:space="preserve"> these questions</w:t>
      </w:r>
      <w:r>
        <w:t>, students may mention that you can</w:t>
      </w:r>
      <w:r w:rsidR="005A6106">
        <w:t xml:space="preserve"> inherit </w:t>
      </w:r>
      <w:r>
        <w:t xml:space="preserve">conditions such as </w:t>
      </w:r>
      <w:r w:rsidR="00663C2F">
        <w:t xml:space="preserve">albinism </w:t>
      </w:r>
      <w:r>
        <w:t xml:space="preserve">from your parents; </w:t>
      </w:r>
      <w:r w:rsidR="00F06BF2">
        <w:t>if they do,</w:t>
      </w:r>
      <w:r>
        <w:t xml:space="preserve"> it will be useful to probe what it is that you get from your parents that </w:t>
      </w:r>
      <w:r w:rsidR="005D7DDC">
        <w:t>can</w:t>
      </w:r>
      <w:r>
        <w:t xml:space="preserve"> result in these conditions. If students mention the use of DNA in forensics, you will probably want to ask students why DNA is useful in forensics</w:t>
      </w:r>
      <w:r w:rsidR="00F06BF2">
        <w:t>;</w:t>
      </w:r>
      <w:r>
        <w:t xml:space="preserve"> this can lead to a discussion of how each person's DNA is unique. </w:t>
      </w:r>
    </w:p>
    <w:p w14:paraId="12CEE4EE" w14:textId="77777777" w:rsidR="007767D5" w:rsidRDefault="007767D5" w:rsidP="003915FE"/>
    <w:p w14:paraId="26313B3B" w14:textId="17162692" w:rsidR="007767D5" w:rsidRDefault="00D42452" w:rsidP="003915FE">
      <w:r>
        <w:rPr>
          <w:b/>
        </w:rPr>
        <w:t>G</w:t>
      </w:r>
      <w:r w:rsidR="007767D5">
        <w:t xml:space="preserve">. Show </w:t>
      </w:r>
      <w:r w:rsidR="007767D5" w:rsidRPr="007767D5">
        <w:rPr>
          <w:u w:val="single"/>
        </w:rPr>
        <w:t>slide</w:t>
      </w:r>
      <w:r w:rsidR="004C79B3">
        <w:rPr>
          <w:u w:val="single"/>
        </w:rPr>
        <w:t xml:space="preserve"> </w:t>
      </w:r>
      <w:r w:rsidR="001A5F20">
        <w:rPr>
          <w:u w:val="single"/>
        </w:rPr>
        <w:t>7</w:t>
      </w:r>
      <w:r w:rsidR="004C79B3" w:rsidRPr="004C79B3">
        <w:t xml:space="preserve"> </w:t>
      </w:r>
      <w:r w:rsidR="007767D5">
        <w:t>and discuss</w:t>
      </w:r>
      <w:r w:rsidR="00BD518F">
        <w:t xml:space="preserve"> student answers to</w:t>
      </w:r>
      <w:r w:rsidR="007767D5">
        <w:t xml:space="preserve"> the probe questions:</w:t>
      </w:r>
    </w:p>
    <w:p w14:paraId="66321F07" w14:textId="77777777" w:rsidR="00481107" w:rsidRDefault="007767D5" w:rsidP="007767D5">
      <w:pPr>
        <w:pStyle w:val="ListParagraph"/>
        <w:numPr>
          <w:ilvl w:val="0"/>
          <w:numId w:val="8"/>
        </w:numPr>
      </w:pPr>
      <w:r>
        <w:t>What is DNA?</w:t>
      </w:r>
    </w:p>
    <w:p w14:paraId="49BA1CD3" w14:textId="5EEB21E0" w:rsidR="007767D5" w:rsidRDefault="00481107" w:rsidP="007767D5">
      <w:pPr>
        <w:pStyle w:val="ListParagraph"/>
        <w:numPr>
          <w:ilvl w:val="0"/>
          <w:numId w:val="8"/>
        </w:numPr>
      </w:pPr>
      <w:r>
        <w:t>Why is DNA important?</w:t>
      </w:r>
    </w:p>
    <w:p w14:paraId="03F0B50E" w14:textId="77777777" w:rsidR="007767D5" w:rsidRDefault="007767D5" w:rsidP="007767D5">
      <w:pPr>
        <w:pStyle w:val="ListParagraph"/>
        <w:numPr>
          <w:ilvl w:val="0"/>
          <w:numId w:val="8"/>
        </w:numPr>
      </w:pPr>
      <w:r>
        <w:t>What is a gene?</w:t>
      </w:r>
    </w:p>
    <w:p w14:paraId="269A2ED8" w14:textId="256241DD" w:rsidR="00416D4F" w:rsidRDefault="00416D4F" w:rsidP="00EE4DCB">
      <w:r>
        <w:t>You will want to mention that</w:t>
      </w:r>
      <w:r w:rsidR="00470F4B">
        <w:t xml:space="preserve"> </w:t>
      </w:r>
      <w:r>
        <w:t>the figure shows only a small part of a DNA molecule</w:t>
      </w:r>
      <w:r w:rsidR="00470F4B">
        <w:t>, which is</w:t>
      </w:r>
      <w:r w:rsidR="00470F4B" w:rsidRPr="00470F4B">
        <w:t xml:space="preserve"> </w:t>
      </w:r>
      <w:r w:rsidR="00470F4B">
        <w:t>very long and narrow</w:t>
      </w:r>
      <w:r>
        <w:t>.</w:t>
      </w:r>
      <w:r w:rsidR="00470F4B">
        <w:t xml:space="preserve"> A gene is also longer than shown, since genes have hundreds, thousands or up to 2 million</w:t>
      </w:r>
      <w:r w:rsidR="00A846A3">
        <w:t xml:space="preserve"> nucleotides</w:t>
      </w:r>
      <w:r w:rsidR="00470F4B">
        <w:t>.</w:t>
      </w:r>
    </w:p>
    <w:p w14:paraId="01AEE879" w14:textId="6A10EE7D" w:rsidR="00C30144" w:rsidRDefault="00C30144" w:rsidP="00EE4DCB"/>
    <w:p w14:paraId="7A0223A3" w14:textId="4C23556A" w:rsidR="00E73238" w:rsidRDefault="004C79B3" w:rsidP="00EE4DCB">
      <w:r w:rsidRPr="004C79B3">
        <w:rPr>
          <w:b/>
        </w:rPr>
        <w:t>H.</w:t>
      </w:r>
      <w:r w:rsidR="00BD518F">
        <w:t xml:space="preserve"> Show the videos </w:t>
      </w:r>
      <w:r w:rsidR="00C30144">
        <w:t>at the</w:t>
      </w:r>
      <w:r w:rsidR="00BD518F">
        <w:t xml:space="preserve"> links given on </w:t>
      </w:r>
      <w:r w:rsidR="00481107" w:rsidRPr="00481107">
        <w:rPr>
          <w:u w:val="single"/>
        </w:rPr>
        <w:t xml:space="preserve">slide </w:t>
      </w:r>
      <w:r w:rsidR="001A5F20">
        <w:rPr>
          <w:u w:val="single"/>
        </w:rPr>
        <w:t>8</w:t>
      </w:r>
      <w:bookmarkStart w:id="4" w:name="_Hlk16411405"/>
      <w:r w:rsidR="00BD518F">
        <w:t>:</w:t>
      </w:r>
    </w:p>
    <w:p w14:paraId="3F1E1EDF" w14:textId="69F5A9C5" w:rsidR="00EE4DCB" w:rsidRDefault="00EE4DCB" w:rsidP="00E73238">
      <w:pPr>
        <w:pStyle w:val="ListParagraph"/>
        <w:numPr>
          <w:ilvl w:val="0"/>
          <w:numId w:val="11"/>
        </w:numPr>
      </w:pPr>
      <w:r>
        <w:t xml:space="preserve">“What are DNA and genes?” </w:t>
      </w:r>
      <w:r w:rsidR="00AA06E1">
        <w:t>(</w:t>
      </w:r>
      <w:hyperlink r:id="rId25" w:history="1">
        <w:r w:rsidR="00643A8A" w:rsidRPr="00892809">
          <w:rPr>
            <w:rStyle w:val="Hyperlink"/>
          </w:rPr>
          <w:t>https://learn.genetics.utah.edu/content/basics/dna</w:t>
        </w:r>
      </w:hyperlink>
      <w:r w:rsidR="00643A8A">
        <w:t xml:space="preserve">; </w:t>
      </w:r>
      <w:r w:rsidR="00643A8A" w:rsidRPr="00643A8A">
        <w:t xml:space="preserve"> </w:t>
      </w:r>
      <w:r w:rsidR="00AA06E1">
        <w:t xml:space="preserve">~1 minute) </w:t>
      </w:r>
      <w:r>
        <w:t>and</w:t>
      </w:r>
    </w:p>
    <w:p w14:paraId="01933831" w14:textId="0B0A8D37" w:rsidR="00EE4DCB" w:rsidRDefault="00EE4DCB" w:rsidP="00E73238">
      <w:pPr>
        <w:pStyle w:val="ListParagraph"/>
        <w:numPr>
          <w:ilvl w:val="0"/>
          <w:numId w:val="11"/>
        </w:numPr>
      </w:pPr>
      <w:r>
        <w:t xml:space="preserve">“What is DNA and how does it work?” </w:t>
      </w:r>
      <w:hyperlink r:id="rId26" w:history="1"/>
      <w:bookmarkEnd w:id="4"/>
      <w:r w:rsidR="00AA06E1">
        <w:t>(</w:t>
      </w:r>
      <w:hyperlink r:id="rId27" w:history="1">
        <w:r w:rsidR="00643A8A" w:rsidRPr="00892809">
          <w:rPr>
            <w:rStyle w:val="Hyperlink"/>
          </w:rPr>
          <w:t>https://www.statedclearly.com/videos/what-is-dna/</w:t>
        </w:r>
      </w:hyperlink>
      <w:r w:rsidR="00643A8A">
        <w:t xml:space="preserve">; </w:t>
      </w:r>
      <w:r w:rsidR="00AA06E1">
        <w:t>~5 minutes)</w:t>
      </w:r>
    </w:p>
    <w:p w14:paraId="07DF67DA" w14:textId="2E29AE83" w:rsidR="007767D5" w:rsidRDefault="00EE4DCB" w:rsidP="00025E06">
      <w:r>
        <w:t>These brief animations</w:t>
      </w:r>
      <w:r w:rsidR="00025E06">
        <w:t xml:space="preserve"> </w:t>
      </w:r>
      <w:r w:rsidR="00E73238">
        <w:t>provide a good basic understanding of DNA and genes</w:t>
      </w:r>
      <w:r w:rsidR="009B1095">
        <w:t>.</w:t>
      </w:r>
      <w:r w:rsidR="00BD518F">
        <w:t xml:space="preserve"> </w:t>
      </w:r>
      <w:r w:rsidR="004C79B3">
        <w:t>The second of these videos discusses RNA molecules as “partial copies” of the DNA; you will probably want to explain that each RNA molecule is a copy of a gene in the DNA.</w:t>
      </w:r>
      <w:r w:rsidR="00310CD5">
        <w:t xml:space="preserve"> Also, for the second video, you may want to ask your students why the expressions that DNA </w:t>
      </w:r>
      <w:r w:rsidR="00BD518F">
        <w:t>“</w:t>
      </w:r>
      <w:r w:rsidR="00310CD5">
        <w:t>lives in</w:t>
      </w:r>
      <w:r w:rsidR="00BD518F">
        <w:t>”</w:t>
      </w:r>
      <w:r w:rsidR="00310CD5">
        <w:t xml:space="preserve"> the nucleus and amino acids </w:t>
      </w:r>
      <w:r w:rsidR="00BD518F">
        <w:t>“</w:t>
      </w:r>
      <w:r w:rsidR="00310CD5">
        <w:t>live in</w:t>
      </w:r>
      <w:r w:rsidR="00BD518F">
        <w:t>”</w:t>
      </w:r>
      <w:r w:rsidR="00310CD5">
        <w:t xml:space="preserve"> the cytoplasm </w:t>
      </w:r>
      <w:proofErr w:type="gramStart"/>
      <w:r w:rsidR="00310CD5">
        <w:t>are</w:t>
      </w:r>
      <w:proofErr w:type="gramEnd"/>
      <w:r w:rsidR="00310CD5">
        <w:t xml:space="preserve"> incorrect. (Obviously, the answer is that molecules are not alive.)</w:t>
      </w:r>
      <w:r w:rsidR="00327EAF">
        <w:t xml:space="preserve"> This introductory activity does not mention </w:t>
      </w:r>
      <w:r w:rsidR="00470F4B">
        <w:t>that a typical gene codes for more than one protein (</w:t>
      </w:r>
      <w:hyperlink r:id="rId28" w:history="1">
        <w:r w:rsidR="00E31F3F" w:rsidRPr="00067B81">
          <w:rPr>
            <w:rStyle w:val="Hyperlink"/>
          </w:rPr>
          <w:t>https://www.youtube.com/watch?v=lUcF6-PfC2M</w:t>
        </w:r>
      </w:hyperlink>
      <w:r w:rsidR="00E31F3F">
        <w:t>;</w:t>
      </w:r>
      <w:r w:rsidR="00A349E3">
        <w:t xml:space="preserve"> </w:t>
      </w:r>
      <w:hyperlink r:id="rId29" w:history="1">
        <w:r w:rsidR="00A349E3" w:rsidRPr="00067B81">
          <w:rPr>
            <w:rStyle w:val="Hyperlink"/>
          </w:rPr>
          <w:t>https://www.nature.com/scitable/topicpage/rna-splicing-introns-exons-and-spliceosome-12375/</w:t>
        </w:r>
      </w:hyperlink>
      <w:r w:rsidR="001E3FDE">
        <w:t>).</w:t>
      </w:r>
      <w:r w:rsidR="00327EAF">
        <w:t xml:space="preserve"> It also does not mention that much of the DNA does not code for proteins (</w:t>
      </w:r>
      <w:hyperlink r:id="rId30" w:history="1">
        <w:r w:rsidR="00327EAF" w:rsidRPr="00067B81">
          <w:rPr>
            <w:rStyle w:val="Hyperlink"/>
          </w:rPr>
          <w:t>https://medlineplus.gov/genetics/understanding/basics/noncodingdna/</w:t>
        </w:r>
      </w:hyperlink>
      <w:r w:rsidR="00327EAF">
        <w:t>).</w:t>
      </w:r>
    </w:p>
    <w:p w14:paraId="209FC494" w14:textId="77777777" w:rsidR="007767D5" w:rsidRDefault="007767D5" w:rsidP="00025E06"/>
    <w:p w14:paraId="2C453174" w14:textId="158BC8E2" w:rsidR="00D42452" w:rsidRDefault="00310CD5" w:rsidP="00D42452">
      <w:r>
        <w:rPr>
          <w:b/>
        </w:rPr>
        <w:t>I</w:t>
      </w:r>
      <w:r w:rsidR="007767D5">
        <w:t>. Show</w:t>
      </w:r>
      <w:r w:rsidR="00DE453D">
        <w:rPr>
          <w:u w:val="single"/>
        </w:rPr>
        <w:t xml:space="preserve"> slides 9-10</w:t>
      </w:r>
      <w:r w:rsidR="00DE453D" w:rsidRPr="00DE453D">
        <w:t xml:space="preserve"> </w:t>
      </w:r>
      <w:r w:rsidR="007767D5">
        <w:t>and</w:t>
      </w:r>
      <w:r w:rsidR="00D42452">
        <w:t xml:space="preserve"> discuss the information about how different versions of a gene can result in albinism vs. normal skin and hair color </w:t>
      </w:r>
      <w:r w:rsidR="00481107">
        <w:t>(</w:t>
      </w:r>
      <w:r w:rsidR="00D42452">
        <w:t>shown in</w:t>
      </w:r>
      <w:r w:rsidR="00DE453D">
        <w:t xml:space="preserve"> slides 9-10 </w:t>
      </w:r>
      <w:r w:rsidR="00D42452">
        <w:t xml:space="preserve">and </w:t>
      </w:r>
      <w:r w:rsidR="00A846A3">
        <w:t>near</w:t>
      </w:r>
      <w:r w:rsidR="00D42452">
        <w:t xml:space="preserve"> the top of page 2 of the Student Handout</w:t>
      </w:r>
      <w:r w:rsidR="00481107">
        <w:t>)</w:t>
      </w:r>
      <w:r w:rsidR="00D42452">
        <w:t>.</w:t>
      </w:r>
    </w:p>
    <w:p w14:paraId="7586FC80" w14:textId="77777777" w:rsidR="00D42452" w:rsidRDefault="00D42452" w:rsidP="00025E06"/>
    <w:p w14:paraId="5691BC63" w14:textId="20C53573" w:rsidR="00D42452" w:rsidRDefault="004C79B3" w:rsidP="00D42452">
      <w:r>
        <w:rPr>
          <w:b/>
        </w:rPr>
        <w:t>J</w:t>
      </w:r>
      <w:r w:rsidR="00D42452" w:rsidRPr="00D42452">
        <w:rPr>
          <w:b/>
        </w:rPr>
        <w:t xml:space="preserve">. </w:t>
      </w:r>
      <w:r w:rsidR="009B1095">
        <w:t>Have</w:t>
      </w:r>
      <w:r w:rsidR="00D42452">
        <w:t xml:space="preserve"> your</w:t>
      </w:r>
      <w:r w:rsidR="009B1095">
        <w:t xml:space="preserve"> students complete</w:t>
      </w:r>
      <w:r w:rsidR="00310CD5">
        <w:t xml:space="preserve"> the second page </w:t>
      </w:r>
      <w:r w:rsidR="005A6106">
        <w:t xml:space="preserve">in the </w:t>
      </w:r>
      <w:r w:rsidR="005A6106" w:rsidRPr="00BD518F">
        <w:rPr>
          <w:u w:val="single"/>
        </w:rPr>
        <w:t>Student Handout</w:t>
      </w:r>
      <w:r w:rsidR="00D42452">
        <w:t>. Discuss the student answers to</w:t>
      </w:r>
      <w:r w:rsidR="00481107">
        <w:t xml:space="preserve"> questions</w:t>
      </w:r>
      <w:r w:rsidR="001A5F20">
        <w:t xml:space="preserve"> 5</w:t>
      </w:r>
      <w:r w:rsidR="00481107">
        <w:t>-</w:t>
      </w:r>
      <w:r w:rsidR="00DE453D">
        <w:t>7</w:t>
      </w:r>
      <w:r w:rsidR="00D42452">
        <w:t>.</w:t>
      </w:r>
      <w:bookmarkStart w:id="5" w:name="_Hlk15967572"/>
    </w:p>
    <w:p w14:paraId="2FF50A31" w14:textId="77777777" w:rsidR="00D42452" w:rsidRDefault="00D42452" w:rsidP="00D42452"/>
    <w:bookmarkEnd w:id="5"/>
    <w:p w14:paraId="45338159" w14:textId="77777777" w:rsidR="005D5548" w:rsidRDefault="005D5548">
      <w:pPr>
        <w:rPr>
          <w:b/>
        </w:rPr>
      </w:pPr>
      <w:r>
        <w:rPr>
          <w:b/>
        </w:rPr>
        <w:br w:type="page"/>
      </w:r>
    </w:p>
    <w:p w14:paraId="6694C6AD" w14:textId="78613B79" w:rsidR="00617212" w:rsidRDefault="004C79B3" w:rsidP="00617212">
      <w:r>
        <w:rPr>
          <w:b/>
        </w:rPr>
        <w:lastRenderedPageBreak/>
        <w:t>K</w:t>
      </w:r>
      <w:r w:rsidR="00617212">
        <w:t xml:space="preserve">. You may want to conclude with additional examples that illustrate how different versions of a protein </w:t>
      </w:r>
      <w:r w:rsidR="00617212" w:rsidRPr="0099589F">
        <w:t>can have observable effects</w:t>
      </w:r>
      <w:r w:rsidR="00617212">
        <w:t xml:space="preserve"> on our characteristics. The table below provides additional examples.</w:t>
      </w:r>
    </w:p>
    <w:p w14:paraId="7496C29F" w14:textId="77777777" w:rsidR="00617212" w:rsidRDefault="00617212" w:rsidP="00617212">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3025"/>
        <w:gridCol w:w="5040"/>
      </w:tblGrid>
      <w:tr w:rsidR="00617212" w:rsidRPr="009B09E7" w14:paraId="30ED1D06" w14:textId="77777777" w:rsidTr="001A2F71">
        <w:tc>
          <w:tcPr>
            <w:tcW w:w="0" w:type="auto"/>
            <w:shd w:val="clear" w:color="auto" w:fill="auto"/>
            <w:vAlign w:val="center"/>
          </w:tcPr>
          <w:p w14:paraId="56B53D8E" w14:textId="77777777" w:rsidR="00617212" w:rsidRPr="009B09E7" w:rsidRDefault="00617212" w:rsidP="001A2F71">
            <w:pPr>
              <w:jc w:val="center"/>
              <w:rPr>
                <w:b/>
              </w:rPr>
            </w:pPr>
            <w:r w:rsidRPr="009B09E7">
              <w:rPr>
                <w:b/>
              </w:rPr>
              <w:t>Protein Function</w:t>
            </w:r>
          </w:p>
        </w:tc>
        <w:tc>
          <w:tcPr>
            <w:tcW w:w="0" w:type="auto"/>
            <w:shd w:val="clear" w:color="auto" w:fill="auto"/>
            <w:vAlign w:val="center"/>
          </w:tcPr>
          <w:p w14:paraId="02074ABB" w14:textId="77777777" w:rsidR="00617212" w:rsidRPr="009B09E7" w:rsidRDefault="00617212" w:rsidP="001A2F71">
            <w:pPr>
              <w:jc w:val="center"/>
              <w:rPr>
                <w:b/>
              </w:rPr>
            </w:pPr>
            <w:r w:rsidRPr="009B09E7">
              <w:rPr>
                <w:b/>
              </w:rPr>
              <w:t>Examples</w:t>
            </w:r>
          </w:p>
        </w:tc>
        <w:tc>
          <w:tcPr>
            <w:tcW w:w="5040" w:type="dxa"/>
            <w:shd w:val="clear" w:color="auto" w:fill="auto"/>
            <w:vAlign w:val="center"/>
          </w:tcPr>
          <w:p w14:paraId="6CCA88C0" w14:textId="77777777" w:rsidR="00617212" w:rsidRPr="009B09E7" w:rsidRDefault="00617212" w:rsidP="001A2F71">
            <w:pPr>
              <w:jc w:val="center"/>
              <w:rPr>
                <w:b/>
              </w:rPr>
            </w:pPr>
            <w:r w:rsidRPr="009B09E7">
              <w:rPr>
                <w:b/>
              </w:rPr>
              <w:t xml:space="preserve">Effect if </w:t>
            </w:r>
            <w:r>
              <w:rPr>
                <w:b/>
              </w:rPr>
              <w:t>this</w:t>
            </w:r>
            <w:r w:rsidRPr="009B09E7">
              <w:rPr>
                <w:b/>
              </w:rPr>
              <w:t xml:space="preserve"> Protein</w:t>
            </w:r>
            <w:r>
              <w:rPr>
                <w:b/>
              </w:rPr>
              <w:t xml:space="preserve"> is</w:t>
            </w:r>
            <w:r w:rsidRPr="009B09E7">
              <w:rPr>
                <w:b/>
              </w:rPr>
              <w:t xml:space="preserve"> Missing or Defective</w:t>
            </w:r>
          </w:p>
        </w:tc>
      </w:tr>
      <w:tr w:rsidR="00617212" w:rsidRPr="00901D86" w14:paraId="327A0BC2" w14:textId="77777777" w:rsidTr="001A2F71">
        <w:tc>
          <w:tcPr>
            <w:tcW w:w="0" w:type="auto"/>
            <w:shd w:val="clear" w:color="auto" w:fill="auto"/>
          </w:tcPr>
          <w:p w14:paraId="137F2F8C" w14:textId="77777777" w:rsidR="00617212" w:rsidRPr="00901D86" w:rsidRDefault="00617212" w:rsidP="001A2F71">
            <w:r w:rsidRPr="00901D86">
              <w:t>Enzyme</w:t>
            </w:r>
          </w:p>
        </w:tc>
        <w:tc>
          <w:tcPr>
            <w:tcW w:w="0" w:type="auto"/>
            <w:shd w:val="clear" w:color="auto" w:fill="auto"/>
          </w:tcPr>
          <w:p w14:paraId="114FC276" w14:textId="77777777" w:rsidR="00617212" w:rsidRPr="00901D86" w:rsidRDefault="00617212" w:rsidP="001A2F71">
            <w:r w:rsidRPr="00901D86">
              <w:t>Enzyme for synthesizing melanin (pigment that gives our skin and hair color)</w:t>
            </w:r>
          </w:p>
        </w:tc>
        <w:tc>
          <w:tcPr>
            <w:tcW w:w="5040" w:type="dxa"/>
            <w:shd w:val="clear" w:color="auto" w:fill="auto"/>
          </w:tcPr>
          <w:p w14:paraId="3BE3EFFA" w14:textId="77777777" w:rsidR="00617212" w:rsidRPr="00901D86" w:rsidRDefault="00617212" w:rsidP="001A2F71">
            <w:r w:rsidRPr="00901D86">
              <w:t xml:space="preserve">Albinism (very pale skin and </w:t>
            </w:r>
            <w:proofErr w:type="gramStart"/>
            <w:r w:rsidRPr="00901D86">
              <w:t>hair)</w:t>
            </w:r>
            <w:r>
              <w:t>*</w:t>
            </w:r>
            <w:proofErr w:type="gramEnd"/>
          </w:p>
        </w:tc>
      </w:tr>
      <w:tr w:rsidR="00617212" w:rsidRPr="00901D86" w14:paraId="59980BF6" w14:textId="77777777" w:rsidTr="001A2F71">
        <w:tc>
          <w:tcPr>
            <w:tcW w:w="0" w:type="auto"/>
            <w:shd w:val="clear" w:color="auto" w:fill="auto"/>
          </w:tcPr>
          <w:p w14:paraId="0F21E553" w14:textId="77777777" w:rsidR="00617212" w:rsidRPr="00901D86" w:rsidRDefault="00617212" w:rsidP="001A2F71"/>
        </w:tc>
        <w:tc>
          <w:tcPr>
            <w:tcW w:w="0" w:type="auto"/>
            <w:shd w:val="clear" w:color="auto" w:fill="auto"/>
          </w:tcPr>
          <w:p w14:paraId="22675E72" w14:textId="77777777" w:rsidR="00617212" w:rsidRPr="00901D86" w:rsidRDefault="00617212" w:rsidP="001A2F71">
            <w:r w:rsidRPr="00901D86">
              <w:t>Lactase (breaks down lactose)</w:t>
            </w:r>
          </w:p>
        </w:tc>
        <w:tc>
          <w:tcPr>
            <w:tcW w:w="5040" w:type="dxa"/>
            <w:shd w:val="clear" w:color="auto" w:fill="auto"/>
          </w:tcPr>
          <w:p w14:paraId="729F0537" w14:textId="77777777" w:rsidR="00617212" w:rsidRPr="00901D86" w:rsidRDefault="00617212" w:rsidP="001A2F71">
            <w:r w:rsidRPr="00901D86">
              <w:t xml:space="preserve">Lactose intolerance (difficulty digesting </w:t>
            </w:r>
            <w:proofErr w:type="gramStart"/>
            <w:r w:rsidRPr="00901D86">
              <w:t>milk)</w:t>
            </w:r>
            <w:r>
              <w:t>*</w:t>
            </w:r>
            <w:proofErr w:type="gramEnd"/>
          </w:p>
        </w:tc>
      </w:tr>
      <w:tr w:rsidR="00617212" w:rsidRPr="00901D86" w14:paraId="3BF07034" w14:textId="77777777" w:rsidTr="001A2F71">
        <w:tc>
          <w:tcPr>
            <w:tcW w:w="0" w:type="auto"/>
            <w:shd w:val="clear" w:color="auto" w:fill="auto"/>
          </w:tcPr>
          <w:p w14:paraId="390FB54F" w14:textId="77777777" w:rsidR="00617212" w:rsidRPr="00901D86" w:rsidRDefault="00617212" w:rsidP="001A2F71"/>
        </w:tc>
        <w:tc>
          <w:tcPr>
            <w:tcW w:w="0" w:type="auto"/>
            <w:shd w:val="clear" w:color="auto" w:fill="auto"/>
          </w:tcPr>
          <w:p w14:paraId="2AAB627B" w14:textId="77777777" w:rsidR="00617212" w:rsidRPr="00901D86" w:rsidRDefault="00617212" w:rsidP="001A2F71">
            <w:r>
              <w:rPr>
                <w:rFonts w:cs="Arial"/>
                <w:szCs w:val="22"/>
              </w:rPr>
              <w:t>Acetaldehyde dehydrogenase (breaks down acetaldehyde, a harmful product of alcohol metabolism)</w:t>
            </w:r>
          </w:p>
        </w:tc>
        <w:tc>
          <w:tcPr>
            <w:tcW w:w="5040" w:type="dxa"/>
            <w:shd w:val="clear" w:color="auto" w:fill="auto"/>
          </w:tcPr>
          <w:p w14:paraId="0BEDC6CD" w14:textId="77777777" w:rsidR="00617212" w:rsidRPr="00901D86" w:rsidRDefault="00617212" w:rsidP="001A2F71">
            <w:r>
              <w:t xml:space="preserve">Alcohol sensitivity (skin flushing and unpleasant symptoms after drinking </w:t>
            </w:r>
            <w:proofErr w:type="gramStart"/>
            <w:r>
              <w:t>alcohol)*</w:t>
            </w:r>
            <w:proofErr w:type="gramEnd"/>
          </w:p>
        </w:tc>
      </w:tr>
      <w:tr w:rsidR="00617212" w:rsidRPr="00901D86" w14:paraId="79B32EEC" w14:textId="77777777" w:rsidTr="001A2F71">
        <w:tc>
          <w:tcPr>
            <w:tcW w:w="0" w:type="auto"/>
            <w:shd w:val="clear" w:color="auto" w:fill="auto"/>
          </w:tcPr>
          <w:p w14:paraId="120D4A8B" w14:textId="77777777" w:rsidR="00617212" w:rsidRPr="00901D86" w:rsidRDefault="00617212" w:rsidP="001A2F71">
            <w:r>
              <w:t>Transport</w:t>
            </w:r>
          </w:p>
        </w:tc>
        <w:tc>
          <w:tcPr>
            <w:tcW w:w="0" w:type="auto"/>
            <w:shd w:val="clear" w:color="auto" w:fill="auto"/>
          </w:tcPr>
          <w:p w14:paraId="22F16D32" w14:textId="77777777" w:rsidR="00617212" w:rsidRDefault="00617212" w:rsidP="001A2F71">
            <w:r>
              <w:t xml:space="preserve">Hemoglobin </w:t>
            </w:r>
          </w:p>
          <w:p w14:paraId="22F6E192" w14:textId="77777777" w:rsidR="00617212" w:rsidRPr="00901D86" w:rsidRDefault="00617212" w:rsidP="001A2F71">
            <w:r>
              <w:t>(protein in red blood cells which transports oxygen in the blood)</w:t>
            </w:r>
          </w:p>
        </w:tc>
        <w:tc>
          <w:tcPr>
            <w:tcW w:w="5040" w:type="dxa"/>
            <w:shd w:val="clear" w:color="auto" w:fill="auto"/>
          </w:tcPr>
          <w:p w14:paraId="74385FAC" w14:textId="4D9214E3" w:rsidR="00617212" w:rsidRDefault="00617212" w:rsidP="001A2F71">
            <w:r>
              <w:t>Sickle cell anemia</w:t>
            </w:r>
            <w:r w:rsidR="00C30144">
              <w:t xml:space="preserve"> (in homozygous individuals; heterozygous individuals have increased resistance to </w:t>
            </w:r>
            <w:proofErr w:type="gramStart"/>
            <w:r w:rsidR="00C30144">
              <w:t>malaria)</w:t>
            </w:r>
            <w:r>
              <w:t>*</w:t>
            </w:r>
            <w:proofErr w:type="gramEnd"/>
          </w:p>
          <w:p w14:paraId="31BB4E2F" w14:textId="77777777" w:rsidR="00617212" w:rsidRPr="00901D86" w:rsidRDefault="00617212" w:rsidP="001A2F71">
            <w:pPr>
              <w:ind w:left="720"/>
            </w:pPr>
          </w:p>
        </w:tc>
      </w:tr>
      <w:tr w:rsidR="00617212" w:rsidRPr="00901D86" w14:paraId="12A1C67B" w14:textId="77777777" w:rsidTr="001A2F71">
        <w:tc>
          <w:tcPr>
            <w:tcW w:w="0" w:type="auto"/>
            <w:shd w:val="clear" w:color="auto" w:fill="auto"/>
          </w:tcPr>
          <w:p w14:paraId="6A1C095F" w14:textId="77777777" w:rsidR="00617212" w:rsidRPr="00901D86" w:rsidRDefault="00617212" w:rsidP="001A2F71">
            <w:r w:rsidRPr="00901D86">
              <w:t xml:space="preserve">Clotting </w:t>
            </w:r>
          </w:p>
        </w:tc>
        <w:tc>
          <w:tcPr>
            <w:tcW w:w="0" w:type="auto"/>
            <w:shd w:val="clear" w:color="auto" w:fill="auto"/>
          </w:tcPr>
          <w:p w14:paraId="50A0623E" w14:textId="77777777" w:rsidR="00617212" w:rsidRPr="00901D86" w:rsidRDefault="00617212" w:rsidP="001A2F71">
            <w:r>
              <w:t>Clotting proteins in blood</w:t>
            </w:r>
          </w:p>
        </w:tc>
        <w:tc>
          <w:tcPr>
            <w:tcW w:w="5040" w:type="dxa"/>
            <w:shd w:val="clear" w:color="auto" w:fill="auto"/>
          </w:tcPr>
          <w:p w14:paraId="33E5D178" w14:textId="77777777" w:rsidR="00617212" w:rsidRPr="00901D86" w:rsidRDefault="00617212" w:rsidP="001A2F71">
            <w:r>
              <w:t xml:space="preserve">Hemophilia (excessive </w:t>
            </w:r>
            <w:proofErr w:type="gramStart"/>
            <w:r>
              <w:t>bleeding)*</w:t>
            </w:r>
            <w:proofErr w:type="gramEnd"/>
          </w:p>
        </w:tc>
      </w:tr>
    </w:tbl>
    <w:p w14:paraId="63482703" w14:textId="77777777" w:rsidR="00617212" w:rsidRPr="00D8506D" w:rsidRDefault="00617212" w:rsidP="00617212">
      <w:pPr>
        <w:rPr>
          <w:sz w:val="16"/>
          <w:szCs w:val="16"/>
        </w:rPr>
      </w:pPr>
    </w:p>
    <w:p w14:paraId="620D7F1F" w14:textId="77777777" w:rsidR="00617212" w:rsidRDefault="00617212" w:rsidP="00617212">
      <w:r>
        <w:t xml:space="preserve">*Teacher information on these conditions is provided in </w:t>
      </w:r>
      <w:r w:rsidR="00310CD5">
        <w:t>the next section</w:t>
      </w:r>
      <w:r>
        <w:t>.</w:t>
      </w:r>
    </w:p>
    <w:p w14:paraId="3AD2AAB8" w14:textId="77777777" w:rsidR="004E2FD4" w:rsidRPr="00C33793" w:rsidRDefault="004E2FD4" w:rsidP="009B1095"/>
    <w:p w14:paraId="3EEC223F" w14:textId="77777777" w:rsidR="00617212" w:rsidRDefault="00617212" w:rsidP="00617212">
      <w:pPr>
        <w:pStyle w:val="NoSpacing"/>
        <w:rPr>
          <w:rFonts w:ascii="Times New Roman" w:hAnsi="Times New Roman"/>
          <w:b/>
          <w:sz w:val="24"/>
          <w:szCs w:val="24"/>
        </w:rPr>
      </w:pPr>
    </w:p>
    <w:p w14:paraId="03EA96B8" w14:textId="77777777" w:rsidR="00617212" w:rsidRDefault="00617212" w:rsidP="00617212">
      <w:pPr>
        <w:pStyle w:val="NoSpacing"/>
        <w:rPr>
          <w:rFonts w:ascii="Times New Roman" w:hAnsi="Times New Roman"/>
          <w:b/>
          <w:sz w:val="24"/>
          <w:szCs w:val="24"/>
        </w:rPr>
      </w:pPr>
    </w:p>
    <w:p w14:paraId="59A4BD6D" w14:textId="77777777" w:rsidR="00617212" w:rsidRDefault="00617212" w:rsidP="00617212">
      <w:pPr>
        <w:pStyle w:val="NoSpacing"/>
        <w:rPr>
          <w:rFonts w:ascii="Times New Roman" w:hAnsi="Times New Roman"/>
          <w:b/>
          <w:sz w:val="24"/>
          <w:szCs w:val="24"/>
        </w:rPr>
      </w:pPr>
    </w:p>
    <w:p w14:paraId="740A8422" w14:textId="77777777" w:rsidR="005D5548" w:rsidRDefault="005D5548">
      <w:pPr>
        <w:rPr>
          <w:rFonts w:eastAsia="Calibri"/>
          <w:b/>
        </w:rPr>
      </w:pPr>
      <w:r>
        <w:rPr>
          <w:b/>
        </w:rPr>
        <w:br w:type="page"/>
      </w:r>
    </w:p>
    <w:p w14:paraId="2003DB5C" w14:textId="63F61EDA" w:rsidR="00BA6F90" w:rsidRPr="00A14F95" w:rsidRDefault="00A14F95" w:rsidP="00617212">
      <w:pPr>
        <w:pStyle w:val="NoSpacing"/>
        <w:rPr>
          <w:rFonts w:ascii="Times New Roman" w:hAnsi="Times New Roman"/>
          <w:b/>
          <w:sz w:val="24"/>
          <w:szCs w:val="24"/>
        </w:rPr>
      </w:pPr>
      <w:r w:rsidRPr="00A14F95">
        <w:rPr>
          <w:rFonts w:ascii="Times New Roman" w:hAnsi="Times New Roman"/>
          <w:b/>
          <w:sz w:val="24"/>
          <w:szCs w:val="24"/>
        </w:rPr>
        <w:lastRenderedPageBreak/>
        <w:t>Teacher Information about Five Conditions that</w:t>
      </w:r>
      <w:r w:rsidR="00F95357">
        <w:rPr>
          <w:rFonts w:ascii="Times New Roman" w:hAnsi="Times New Roman"/>
          <w:b/>
          <w:sz w:val="24"/>
          <w:szCs w:val="24"/>
        </w:rPr>
        <w:t xml:space="preserve"> Illustrate the Effects of Proteins and DNA</w:t>
      </w:r>
    </w:p>
    <w:p w14:paraId="4F032D51" w14:textId="77777777" w:rsidR="002F1710" w:rsidRPr="00112E08" w:rsidRDefault="002F1710" w:rsidP="00BA6F90">
      <w:pPr>
        <w:rPr>
          <w:sz w:val="6"/>
          <w:szCs w:val="6"/>
        </w:rPr>
      </w:pPr>
    </w:p>
    <w:p w14:paraId="47EE4E8C" w14:textId="77777777" w:rsidR="00BA6F90" w:rsidRDefault="00BA6F90" w:rsidP="00BA6F90">
      <w:r>
        <w:t>Much of the information in this section is more sophisticated than would be appropriate for this introduction to proteins and DNA for high school students, but this information can be useful for your own understanding and for responses to questions from your students.</w:t>
      </w:r>
    </w:p>
    <w:p w14:paraId="1C482DB3" w14:textId="77777777" w:rsidR="00BA6F90" w:rsidRPr="00182B07" w:rsidRDefault="00BA6F90" w:rsidP="00BA6F90">
      <w:pPr>
        <w:rPr>
          <w:sz w:val="16"/>
          <w:szCs w:val="16"/>
        </w:rPr>
      </w:pPr>
    </w:p>
    <w:p w14:paraId="1FFDB8E8" w14:textId="77777777" w:rsidR="00286C2F" w:rsidRDefault="00286C2F" w:rsidP="00286C2F">
      <w:pPr>
        <w:rPr>
          <w:b/>
        </w:rPr>
      </w:pPr>
      <w:r>
        <w:rPr>
          <w:noProof/>
          <w:u w:val="single"/>
        </w:rPr>
        <mc:AlternateContent>
          <mc:Choice Requires="wps">
            <w:drawing>
              <wp:anchor distT="0" distB="0" distL="114300" distR="114300" simplePos="0" relativeHeight="251700224" behindDoc="0" locked="0" layoutInCell="1" allowOverlap="1" wp14:anchorId="4703B045" wp14:editId="738E276C">
                <wp:simplePos x="0" y="0"/>
                <wp:positionH relativeFrom="margin">
                  <wp:align>right</wp:align>
                </wp:positionH>
                <wp:positionV relativeFrom="paragraph">
                  <wp:posOffset>3864610</wp:posOffset>
                </wp:positionV>
                <wp:extent cx="123825" cy="238125"/>
                <wp:effectExtent l="0" t="0" r="9525" b="9525"/>
                <wp:wrapNone/>
                <wp:docPr id="267762647" name="Rectangle 267762647"/>
                <wp:cNvGraphicFramePr/>
                <a:graphic xmlns:a="http://schemas.openxmlformats.org/drawingml/2006/main">
                  <a:graphicData uri="http://schemas.microsoft.com/office/word/2010/wordprocessingShape">
                    <wps:wsp>
                      <wps:cNvSpPr/>
                      <wps:spPr>
                        <a:xfrm>
                          <a:off x="0" y="0"/>
                          <a:ext cx="1238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8076FB" id="Rectangle 267762647" o:spid="_x0000_s1026" style="position:absolute;margin-left:-41.45pt;margin-top:304.3pt;width:9.75pt;height:18.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" fillcolor="white [3212]" stroked="f" strokeweight="2pt">
                <w10:wrap anchorx="margin"/>
              </v:rect>
            </w:pict>
          </mc:Fallback>
        </mc:AlternateContent>
      </w:r>
      <w:r w:rsidRPr="00E03CB0">
        <w:rPr>
          <w:u w:val="single"/>
        </w:rPr>
        <w:t>Albinism</w:t>
      </w:r>
    </w:p>
    <w:tbl>
      <w:tblPr>
        <w:tblStyle w:val="TableGrid"/>
        <w:tblW w:w="9504" w:type="dxa"/>
        <w:jc w:val="center"/>
        <w:tblLook w:val="04A0" w:firstRow="1" w:lastRow="0" w:firstColumn="1" w:lastColumn="0" w:noHBand="0" w:noVBand="1"/>
      </w:tblPr>
      <w:tblGrid>
        <w:gridCol w:w="4188"/>
        <w:gridCol w:w="5316"/>
      </w:tblGrid>
      <w:tr w:rsidR="00286C2F" w14:paraId="6856D8A8" w14:textId="77777777" w:rsidTr="00E94F41">
        <w:trPr>
          <w:jc w:val="center"/>
        </w:trPr>
        <w:tc>
          <w:tcPr>
            <w:tcW w:w="4675" w:type="dxa"/>
            <w:tcBorders>
              <w:top w:val="nil"/>
              <w:left w:val="nil"/>
              <w:bottom w:val="nil"/>
            </w:tcBorders>
          </w:tcPr>
          <w:p w14:paraId="63AB61E3" w14:textId="77777777" w:rsidR="00286C2F" w:rsidRDefault="00286C2F" w:rsidP="00E94F41">
            <w:r>
              <w:t xml:space="preserve">This figure shows that melanocytes produce </w:t>
            </w:r>
            <w:r w:rsidRPr="00AF5F21">
              <w:rPr>
                <w:u w:val="single"/>
              </w:rPr>
              <w:t>melanin</w:t>
            </w:r>
            <w:r>
              <w:t xml:space="preserve"> which is packaged in melanosomes which are transferred to the keratinocytes that make up the bulk of our skin. Melanin protects the DNA of the keratinocytes from UV damage and helps to prevent the breakdown of folic acid. On the other hand, too much melanin can interfere with the production of vitamin D, which is needed for calcium absorption.</w:t>
            </w:r>
          </w:p>
          <w:p w14:paraId="40D737DA" w14:textId="77777777" w:rsidR="00286C2F" w:rsidRDefault="00286C2F" w:rsidP="00E94F41">
            <w:pPr>
              <w:rPr>
                <w:sz w:val="16"/>
                <w:szCs w:val="16"/>
              </w:rPr>
            </w:pPr>
          </w:p>
          <w:p w14:paraId="1B867FBD" w14:textId="77777777" w:rsidR="00286C2F" w:rsidRDefault="00286C2F" w:rsidP="00E94F41">
            <w:r w:rsidRPr="00D07C38">
              <w:t xml:space="preserve">In the most common form of </w:t>
            </w:r>
            <w:r w:rsidRPr="00AF5F21">
              <w:rPr>
                <w:u w:val="single"/>
              </w:rPr>
              <w:t>albinism</w:t>
            </w:r>
            <w:r w:rsidRPr="00D07C38">
              <w:t xml:space="preserve">, the </w:t>
            </w:r>
            <w:r>
              <w:t>defective enzyme for producing melanin</w:t>
            </w:r>
            <w:r w:rsidRPr="00D07C38">
              <w:t xml:space="preserve"> </w:t>
            </w:r>
            <w:r>
              <w:t>not only results in albino</w:t>
            </w:r>
            <w:r w:rsidRPr="00D07C38">
              <w:t xml:space="preserve"> skin and hair color, but also</w:t>
            </w:r>
            <w:r>
              <w:t xml:space="preserve"> affects</w:t>
            </w:r>
            <w:r w:rsidRPr="00D07C38">
              <w:t xml:space="preserve"> the appearance and function of the eyes.</w:t>
            </w:r>
          </w:p>
          <w:p w14:paraId="11DF2B76" w14:textId="77777777" w:rsidR="00286C2F" w:rsidRDefault="00286C2F" w:rsidP="00E94F41"/>
          <w:p w14:paraId="39931161" w14:textId="6FCA3A18" w:rsidR="00286C2F" w:rsidRDefault="00286C2F" w:rsidP="00E94F41">
            <w:pPr>
              <w:rPr>
                <w:sz w:val="16"/>
                <w:szCs w:val="16"/>
              </w:rPr>
            </w:pPr>
            <w:r>
              <w:t xml:space="preserve">In a </w:t>
            </w:r>
            <w:r w:rsidRPr="00AF5F21">
              <w:rPr>
                <w:u w:val="single"/>
              </w:rPr>
              <w:t>heterozygous</w:t>
            </w:r>
            <w:r>
              <w:t xml:space="preserve"> individual, the </w:t>
            </w:r>
            <w:r w:rsidRPr="00D07C38">
              <w:t xml:space="preserve">normal allele </w:t>
            </w:r>
            <w:r>
              <w:t xml:space="preserve">is dominant because </w:t>
            </w:r>
            <w:proofErr w:type="gramStart"/>
            <w:r>
              <w:t>it</w:t>
            </w:r>
            <w:proofErr w:type="gramEnd"/>
            <w:r>
              <w:t xml:space="preserve"> </w:t>
            </w:r>
            <w:r w:rsidRPr="00D07C38">
              <w:t>codes for the functioning enzyme</w:t>
            </w:r>
            <w:r>
              <w:t xml:space="preserve"> and</w:t>
            </w:r>
            <w:r w:rsidR="001A5F20">
              <w:t>,</w:t>
            </w:r>
            <w:r>
              <w:t xml:space="preserve"> </w:t>
            </w:r>
            <w:r w:rsidRPr="00D07C38">
              <w:t>even when there is only one copy of the normal allele</w:t>
            </w:r>
            <w:r w:rsidR="001A5F20">
              <w:t>,</w:t>
            </w:r>
            <w:r w:rsidRPr="00D07C38">
              <w:t xml:space="preserve"> there is enough of this functioning enzyme to produce enough melanin to prevent albinism.</w:t>
            </w:r>
            <w:r>
              <w:t xml:space="preserve"> This illustrates the generalization that recessive </w:t>
            </w:r>
            <w:r w:rsidRPr="00D07C38">
              <w:t>alleles</w:t>
            </w:r>
            <w:r>
              <w:t xml:space="preserve"> </w:t>
            </w:r>
          </w:p>
        </w:tc>
        <w:tc>
          <w:tcPr>
            <w:tcW w:w="4675" w:type="dxa"/>
            <w:tcBorders>
              <w:bottom w:val="single" w:sz="4" w:space="0" w:color="auto"/>
            </w:tcBorders>
            <w:vAlign w:val="center"/>
          </w:tcPr>
          <w:p w14:paraId="5A0E82F7" w14:textId="77777777" w:rsidR="00286C2F" w:rsidRDefault="00286C2F" w:rsidP="00E94F41">
            <w:pPr>
              <w:jc w:val="center"/>
              <w:rPr>
                <w:sz w:val="16"/>
                <w:szCs w:val="16"/>
              </w:rPr>
            </w:pPr>
            <w:r>
              <w:rPr>
                <w:noProof/>
                <w:sz w:val="16"/>
                <w:szCs w:val="16"/>
              </w:rPr>
              <w:drawing>
                <wp:inline distT="0" distB="0" distL="0" distR="0" wp14:anchorId="2F8B4AB4" wp14:editId="0DBDA799">
                  <wp:extent cx="3229488" cy="4036978"/>
                  <wp:effectExtent l="0" t="0" r="9525" b="1905"/>
                  <wp:docPr id="2072559594" name="Picture 20725595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636" r="44026" b="3204"/>
                          <a:stretch/>
                        </pic:blipFill>
                        <pic:spPr bwMode="auto">
                          <a:xfrm>
                            <a:off x="0" y="0"/>
                            <a:ext cx="3229579" cy="4037092"/>
                          </a:xfrm>
                          <a:prstGeom prst="rect">
                            <a:avLst/>
                          </a:prstGeom>
                          <a:ln>
                            <a:noFill/>
                          </a:ln>
                          <a:extLst>
                            <a:ext uri="{53640926-AAD7-44D8-BBD7-CCE9431645EC}">
                              <a14:shadowObscured xmlns:a14="http://schemas.microsoft.com/office/drawing/2010/main"/>
                            </a:ext>
                          </a:extLst>
                        </pic:spPr>
                      </pic:pic>
                    </a:graphicData>
                  </a:graphic>
                </wp:inline>
              </w:drawing>
            </w:r>
          </w:p>
          <w:p w14:paraId="79C31791" w14:textId="77777777" w:rsidR="00286C2F" w:rsidRDefault="00286C2F" w:rsidP="00E94F41">
            <w:pPr>
              <w:jc w:val="center"/>
              <w:rPr>
                <w:sz w:val="16"/>
                <w:szCs w:val="16"/>
              </w:rPr>
            </w:pPr>
            <w:r>
              <w:rPr>
                <w:sz w:val="18"/>
                <w:szCs w:val="18"/>
              </w:rPr>
              <w:t xml:space="preserve">Melanin in the keratinocytes </w:t>
            </w:r>
            <w:r w:rsidRPr="00AF5F21">
              <w:rPr>
                <w:sz w:val="18"/>
                <w:szCs w:val="18"/>
              </w:rPr>
              <w:t>should be shown as clustered between the nucleus and the surface of the skin.</w:t>
            </w:r>
          </w:p>
          <w:p w14:paraId="4C6C0DB6" w14:textId="77777777" w:rsidR="00286C2F" w:rsidRPr="002B6579" w:rsidRDefault="00286C2F" w:rsidP="00E94F41">
            <w:pPr>
              <w:jc w:val="center"/>
              <w:rPr>
                <w:sz w:val="16"/>
                <w:szCs w:val="16"/>
              </w:rPr>
            </w:pPr>
            <w:r w:rsidRPr="002B6579">
              <w:rPr>
                <w:sz w:val="16"/>
                <w:szCs w:val="16"/>
              </w:rPr>
              <w:t>(</w:t>
            </w:r>
            <w:hyperlink r:id="rId33" w:history="1">
              <w:r w:rsidRPr="002B6579">
                <w:rPr>
                  <w:rStyle w:val="Hyperlink"/>
                  <w:sz w:val="16"/>
                  <w:szCs w:val="16"/>
                </w:rPr>
                <w:t>https://courses.lumenlearning.com/wm-biology2/chapter/pigmentation/</w:t>
              </w:r>
            </w:hyperlink>
            <w:r w:rsidRPr="002B6579">
              <w:rPr>
                <w:rStyle w:val="Hyperlink"/>
                <w:sz w:val="16"/>
                <w:szCs w:val="16"/>
              </w:rPr>
              <w:t>)</w:t>
            </w:r>
          </w:p>
        </w:tc>
      </w:tr>
    </w:tbl>
    <w:p w14:paraId="66C28131" w14:textId="77777777" w:rsidR="00286C2F" w:rsidRDefault="00286C2F" w:rsidP="00286C2F">
      <w:r>
        <w:t>(e.g., the allele for albinism)</w:t>
      </w:r>
      <w:r w:rsidRPr="00D07C38">
        <w:t xml:space="preserve"> often code for a non-functional protein, while dominant alleles often code for a functional protein.  </w:t>
      </w:r>
    </w:p>
    <w:p w14:paraId="4EE31EAD" w14:textId="77777777" w:rsidR="00286C2F" w:rsidRPr="00837B67" w:rsidRDefault="00286C2F" w:rsidP="00286C2F"/>
    <w:p w14:paraId="7A1C9F92" w14:textId="77777777" w:rsidR="00286C2F" w:rsidRDefault="00286C2F" w:rsidP="00286C2F">
      <w:r w:rsidRPr="00D07C38">
        <w:t xml:space="preserve">Further information about </w:t>
      </w:r>
      <w:r>
        <w:t xml:space="preserve">albinism is available at </w:t>
      </w:r>
      <w:hyperlink r:id="rId34" w:history="1">
        <w:r w:rsidRPr="00767787">
          <w:rPr>
            <w:rStyle w:val="Hyperlink"/>
          </w:rPr>
          <w:t>https://medlineplus.gov/ency/article/001479.htm</w:t>
        </w:r>
      </w:hyperlink>
      <w:r>
        <w:t xml:space="preserve"> and </w:t>
      </w:r>
      <w:hyperlink r:id="rId35" w:history="1">
        <w:r w:rsidRPr="00767787">
          <w:rPr>
            <w:rStyle w:val="Hyperlink"/>
          </w:rPr>
          <w:t>http://omim.org/entry/203100</w:t>
        </w:r>
      </w:hyperlink>
      <w:r>
        <w:t>.</w:t>
      </w:r>
      <w:r>
        <w:rPr>
          <w:rStyle w:val="FootnoteReference"/>
        </w:rPr>
        <w:footnoteReference w:id="7"/>
      </w:r>
    </w:p>
    <w:p w14:paraId="5E00BF5E" w14:textId="77777777" w:rsidR="00CE3EA5" w:rsidRPr="00EE7139" w:rsidRDefault="00CE3EA5" w:rsidP="00CE3EA5">
      <w:pPr>
        <w:rPr>
          <w:sz w:val="16"/>
          <w:szCs w:val="16"/>
        </w:rPr>
      </w:pPr>
    </w:p>
    <w:p w14:paraId="008E5651" w14:textId="77777777" w:rsidR="00481107" w:rsidRDefault="00481107">
      <w:pPr>
        <w:rPr>
          <w:b/>
        </w:rPr>
      </w:pPr>
      <w:r>
        <w:rPr>
          <w:b/>
        </w:rPr>
        <w:br w:type="page"/>
      </w:r>
    </w:p>
    <w:p w14:paraId="4F7BEC2D" w14:textId="16F2ED82" w:rsidR="00F4502B" w:rsidRPr="0053120B" w:rsidRDefault="00F4502B" w:rsidP="00F07084">
      <w:r w:rsidRPr="0053120B">
        <w:rPr>
          <w:b/>
        </w:rPr>
        <w:lastRenderedPageBreak/>
        <w:t xml:space="preserve">Lactose Intolerance </w:t>
      </w:r>
    </w:p>
    <w:p w14:paraId="60206618" w14:textId="3C2398CA" w:rsidR="004D1DA2" w:rsidRDefault="00CD3757" w:rsidP="004D1DA2">
      <w:pPr>
        <w:widowControl w:val="0"/>
        <w:autoSpaceDE w:val="0"/>
        <w:autoSpaceDN w:val="0"/>
        <w:adjustRightInd w:val="0"/>
      </w:pPr>
      <w:r>
        <w:t xml:space="preserve">To </w:t>
      </w:r>
      <w:r w:rsidR="00F07084">
        <w:t xml:space="preserve">discuss </w:t>
      </w:r>
      <w:r w:rsidR="00CE3EA5">
        <w:t>lactose intolerance</w:t>
      </w:r>
      <w:r w:rsidR="004D1DA2">
        <w:t>,</w:t>
      </w:r>
      <w:r w:rsidR="00F07084">
        <w:t xml:space="preserve"> your students need to understand </w:t>
      </w:r>
      <w:r w:rsidR="004D1DA2">
        <w:t xml:space="preserve">the distinction between </w:t>
      </w:r>
      <w:r w:rsidR="004D1DA2" w:rsidRPr="004F3B8A">
        <w:rPr>
          <w:u w:val="single"/>
        </w:rPr>
        <w:t>lactose</w:t>
      </w:r>
      <w:r w:rsidR="004D1DA2">
        <w:t xml:space="preserve"> and </w:t>
      </w:r>
      <w:r w:rsidR="004D1DA2" w:rsidRPr="004F3B8A">
        <w:rPr>
          <w:u w:val="single"/>
        </w:rPr>
        <w:t>lactase</w:t>
      </w:r>
      <w:r w:rsidR="004D1DA2">
        <w:t>. Lact</w:t>
      </w:r>
      <w:r w:rsidR="004D1DA2" w:rsidRPr="007C70A9">
        <w:rPr>
          <w:u w:val="single"/>
        </w:rPr>
        <w:t>o</w:t>
      </w:r>
      <w:r w:rsidR="004D1DA2">
        <w:t>se is the main sugar in milk and lact</w:t>
      </w:r>
      <w:r w:rsidR="004D1DA2" w:rsidRPr="007C70A9">
        <w:rPr>
          <w:u w:val="single"/>
        </w:rPr>
        <w:t>a</w:t>
      </w:r>
      <w:r w:rsidR="004D1DA2">
        <w:t xml:space="preserve">se is the protein enzyme that digests lactose into the simple </w:t>
      </w:r>
      <w:proofErr w:type="gramStart"/>
      <w:r w:rsidR="004D1DA2">
        <w:t>sugars</w:t>
      </w:r>
      <w:proofErr w:type="gramEnd"/>
      <w:r w:rsidR="004D1DA2">
        <w:t xml:space="preserve"> glucose and galactose. These simple sugars can be absorbed into the blood and utilized to provide energy for cellular processes such as muscle contraction.</w:t>
      </w:r>
    </w:p>
    <w:p w14:paraId="55F98833" w14:textId="77777777" w:rsidR="004D1DA2" w:rsidRPr="00DB0B30" w:rsidRDefault="004D1DA2" w:rsidP="004D1DA2">
      <w:pPr>
        <w:ind w:left="360"/>
      </w:pPr>
      <w:r>
        <w:rPr>
          <w:noProof/>
        </w:rPr>
        <w:drawing>
          <wp:inline distT="0" distB="0" distL="0" distR="0" wp14:anchorId="514D14EE" wp14:editId="1528D2CB">
            <wp:extent cx="4942840" cy="1408430"/>
            <wp:effectExtent l="0" t="0" r="0" b="1270"/>
            <wp:docPr id="19" name="Picture 19" descr="http://www.chem.ed.ac.uk/chemcon/proteins/images/pro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em.ed.ac.uk/chemcon/proteins/images/prot13.g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b="52400"/>
                    <a:stretch>
                      <a:fillRect/>
                    </a:stretch>
                  </pic:blipFill>
                  <pic:spPr bwMode="auto">
                    <a:xfrm>
                      <a:off x="0" y="0"/>
                      <a:ext cx="4942840" cy="1408430"/>
                    </a:xfrm>
                    <a:prstGeom prst="rect">
                      <a:avLst/>
                    </a:prstGeom>
                    <a:noFill/>
                    <a:ln>
                      <a:noFill/>
                    </a:ln>
                  </pic:spPr>
                </pic:pic>
              </a:graphicData>
            </a:graphic>
          </wp:inline>
        </w:drawing>
      </w:r>
    </w:p>
    <w:p w14:paraId="60EAF26E" w14:textId="5E6ADA58" w:rsidR="002F1710" w:rsidRDefault="002F1710" w:rsidP="002F1710">
      <w:pPr>
        <w:widowControl w:val="0"/>
        <w:autoSpaceDE w:val="0"/>
        <w:autoSpaceDN w:val="0"/>
        <w:adjustRightInd w:val="0"/>
      </w:pPr>
      <w:r>
        <w:t xml:space="preserve">Human babies and the babies of all other mammals depend on milk for their nutrition. Almost all babies produce lactase. In contrast, many adults produce very little lactase. The decrease in production of lactase as a person gets older is called </w:t>
      </w:r>
      <w:r w:rsidRPr="007600E5">
        <w:rPr>
          <w:u w:val="single"/>
        </w:rPr>
        <w:t>lactase non</w:t>
      </w:r>
      <w:r w:rsidR="00A82570">
        <w:rPr>
          <w:u w:val="single"/>
        </w:rPr>
        <w:t>-</w:t>
      </w:r>
      <w:r w:rsidRPr="007600E5">
        <w:rPr>
          <w:u w:val="single"/>
        </w:rPr>
        <w:t>persistence</w:t>
      </w:r>
      <w:r>
        <w:t xml:space="preserve">. </w:t>
      </w:r>
    </w:p>
    <w:p w14:paraId="30634100" w14:textId="77777777" w:rsidR="002F1710" w:rsidRPr="00341E4C" w:rsidRDefault="002F1710" w:rsidP="002F1710">
      <w:pPr>
        <w:widowControl w:val="0"/>
        <w:autoSpaceDE w:val="0"/>
        <w:autoSpaceDN w:val="0"/>
        <w:adjustRightInd w:val="0"/>
        <w:rPr>
          <w:sz w:val="16"/>
          <w:szCs w:val="16"/>
        </w:rPr>
      </w:pPr>
    </w:p>
    <w:p w14:paraId="6AC16B13" w14:textId="77777777" w:rsidR="002F1710" w:rsidRPr="00241295" w:rsidRDefault="002F1710" w:rsidP="002F1710">
      <w:pPr>
        <w:widowControl w:val="0"/>
        <w:autoSpaceDE w:val="0"/>
        <w:autoSpaceDN w:val="0"/>
        <w:adjustRightInd w:val="0"/>
      </w:pPr>
      <w:r>
        <w:t>The alleles of the</w:t>
      </w:r>
      <w:r w:rsidRPr="00241295">
        <w:t xml:space="preserve"> </w:t>
      </w:r>
      <w:r w:rsidRPr="0068405D">
        <w:rPr>
          <w:u w:val="single"/>
        </w:rPr>
        <w:t>gene for lactase</w:t>
      </w:r>
      <w:r>
        <w:t xml:space="preserve"> </w:t>
      </w:r>
      <w:r w:rsidRPr="00241295">
        <w:t xml:space="preserve">differ in </w:t>
      </w:r>
      <w:r>
        <w:t xml:space="preserve">the </w:t>
      </w:r>
      <w:r w:rsidRPr="00241295">
        <w:t xml:space="preserve">nucleotide sequence in </w:t>
      </w:r>
      <w:r>
        <w:t xml:space="preserve">the </w:t>
      </w:r>
      <w:r w:rsidRPr="00241295">
        <w:t>regulatory DNA</w:t>
      </w:r>
      <w:r>
        <w:t>; this difference influences the rate of transcription of the coding DNA for</w:t>
      </w:r>
      <w:r w:rsidRPr="00DA603B">
        <w:t xml:space="preserve"> </w:t>
      </w:r>
      <w:r>
        <w:t>the protein, lactase, and thus influences the rate of production of lactase.</w:t>
      </w:r>
    </w:p>
    <w:p w14:paraId="19359C16" w14:textId="77777777" w:rsidR="002F1710" w:rsidRDefault="002F1710" w:rsidP="002F1710">
      <w:pPr>
        <w:widowControl w:val="0"/>
        <w:numPr>
          <w:ilvl w:val="0"/>
          <w:numId w:val="5"/>
        </w:numPr>
        <w:autoSpaceDE w:val="0"/>
        <w:autoSpaceDN w:val="0"/>
        <w:adjustRightInd w:val="0"/>
      </w:pPr>
      <w:r>
        <w:rPr>
          <w:u w:val="single"/>
        </w:rPr>
        <w:t>Lactase</w:t>
      </w:r>
      <w:r w:rsidRPr="00241295">
        <w:rPr>
          <w:u w:val="single"/>
        </w:rPr>
        <w:t xml:space="preserve"> persistence alleles</w:t>
      </w:r>
      <w:r w:rsidRPr="00241295">
        <w:t xml:space="preserve"> result in </w:t>
      </w:r>
      <w:r>
        <w:t xml:space="preserve">substantial </w:t>
      </w:r>
      <w:r w:rsidRPr="00241295">
        <w:t>production of lactase throughout life</w:t>
      </w:r>
      <w:r>
        <w:t>.</w:t>
      </w:r>
      <w:r w:rsidRPr="00241295">
        <w:t xml:space="preserve"> </w:t>
      </w:r>
    </w:p>
    <w:p w14:paraId="38B1A5D9" w14:textId="1781AEA9" w:rsidR="002F1710" w:rsidRDefault="002F1710" w:rsidP="002F1710">
      <w:pPr>
        <w:widowControl w:val="0"/>
        <w:numPr>
          <w:ilvl w:val="0"/>
          <w:numId w:val="5"/>
        </w:numPr>
        <w:autoSpaceDE w:val="0"/>
        <w:autoSpaceDN w:val="0"/>
        <w:adjustRightInd w:val="0"/>
      </w:pPr>
      <w:r>
        <w:t>The</w:t>
      </w:r>
      <w:r w:rsidRPr="00241295">
        <w:t xml:space="preserve"> </w:t>
      </w:r>
      <w:r w:rsidRPr="00241295">
        <w:rPr>
          <w:u w:val="single"/>
        </w:rPr>
        <w:t>lactase non</w:t>
      </w:r>
      <w:r w:rsidR="00A82570">
        <w:rPr>
          <w:u w:val="single"/>
        </w:rPr>
        <w:t>-</w:t>
      </w:r>
      <w:r w:rsidRPr="00241295">
        <w:rPr>
          <w:u w:val="single"/>
        </w:rPr>
        <w:t>persistence allele</w:t>
      </w:r>
      <w:r w:rsidRPr="00241295">
        <w:t xml:space="preserve"> results in </w:t>
      </w:r>
      <w:r>
        <w:t xml:space="preserve">substantial </w:t>
      </w:r>
      <w:r w:rsidRPr="00241295">
        <w:t xml:space="preserve">production of lactase by infants, but </w:t>
      </w:r>
      <w:r>
        <w:t xml:space="preserve">very low production of lactase in </w:t>
      </w:r>
      <w:r w:rsidRPr="00241295">
        <w:t>adults</w:t>
      </w:r>
      <w:r w:rsidRPr="00D452DB">
        <w:t>.</w:t>
      </w:r>
    </w:p>
    <w:p w14:paraId="123455F8" w14:textId="77777777" w:rsidR="002F1710" w:rsidRDefault="002F1710" w:rsidP="002F1710">
      <w:pPr>
        <w:widowControl w:val="0"/>
        <w:autoSpaceDE w:val="0"/>
        <w:autoSpaceDN w:val="0"/>
        <w:adjustRightInd w:val="0"/>
      </w:pPr>
      <w:r>
        <w:t>Thus,</w:t>
      </w:r>
      <w:r w:rsidRPr="002D0D71">
        <w:t xml:space="preserve"> </w:t>
      </w:r>
      <w:r>
        <w:t>for</w:t>
      </w:r>
      <w:r w:rsidRPr="00DB0B30">
        <w:t xml:space="preserve"> virtually all infants and for adults with </w:t>
      </w:r>
      <w:r w:rsidRPr="002D0D71">
        <w:t>lactase persistence</w:t>
      </w:r>
      <w:r>
        <w:t xml:space="preserve">, the cells of the </w:t>
      </w:r>
      <w:r w:rsidRPr="00DB0B30">
        <w:t>small intestine</w:t>
      </w:r>
      <w:r>
        <w:t xml:space="preserve"> produce enough lactase, so all or most lactose molecules are broken down to glucose and galactose, which are absorbed from the lumen of the small intestine into the blood.</w:t>
      </w:r>
    </w:p>
    <w:p w14:paraId="7CD2C04A" w14:textId="77777777" w:rsidR="002F1710" w:rsidRPr="00341E4C" w:rsidRDefault="002F1710" w:rsidP="002F1710">
      <w:pPr>
        <w:widowControl w:val="0"/>
        <w:autoSpaceDE w:val="0"/>
        <w:autoSpaceDN w:val="0"/>
        <w:adjustRightInd w:val="0"/>
        <w:jc w:val="center"/>
        <w:rPr>
          <w:sz w:val="16"/>
          <w:szCs w:val="16"/>
        </w:rPr>
      </w:pPr>
    </w:p>
    <w:p w14:paraId="3C27D5BD" w14:textId="77777777" w:rsidR="0078591B" w:rsidRDefault="0078591B" w:rsidP="0078591B">
      <w:r>
        <w:t>Notice that lactose intolerance is due to production of low amounts of the protein, lactase, whereas albinism and the other conditions described are due to the production of defective proteins</w:t>
      </w:r>
      <w:r w:rsidR="000369EC">
        <w:t xml:space="preserve"> (see table below)</w:t>
      </w:r>
      <w:r>
        <w:t xml:space="preserve">. </w:t>
      </w:r>
    </w:p>
    <w:p w14:paraId="5F3F7B11" w14:textId="77777777" w:rsidR="0078591B" w:rsidRPr="0062662C" w:rsidRDefault="0078591B" w:rsidP="0078591B">
      <w:pPr>
        <w:widowControl w:val="0"/>
        <w:autoSpaceDE w:val="0"/>
        <w:autoSpaceDN w:val="0"/>
        <w:adjustRightInd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543"/>
        <w:gridCol w:w="1696"/>
        <w:gridCol w:w="543"/>
        <w:gridCol w:w="1664"/>
        <w:gridCol w:w="2681"/>
      </w:tblGrid>
      <w:tr w:rsidR="0078591B" w:rsidRPr="00413F4C" w14:paraId="65C11DD2" w14:textId="77777777" w:rsidTr="00A14F95">
        <w:tc>
          <w:tcPr>
            <w:tcW w:w="2592" w:type="dxa"/>
            <w:shd w:val="clear" w:color="auto" w:fill="auto"/>
          </w:tcPr>
          <w:p w14:paraId="216118FD" w14:textId="77777777" w:rsidR="0078591B" w:rsidRPr="00147CF1" w:rsidRDefault="0078591B" w:rsidP="000369E5">
            <w:pPr>
              <w:widowControl w:val="0"/>
              <w:autoSpaceDE w:val="0"/>
              <w:autoSpaceDN w:val="0"/>
              <w:adjustRightInd w:val="0"/>
              <w:rPr>
                <w:b/>
              </w:rPr>
            </w:pPr>
            <w:r w:rsidRPr="00147CF1">
              <w:rPr>
                <w:b/>
              </w:rPr>
              <w:t xml:space="preserve">Different </w:t>
            </w:r>
            <w:r>
              <w:rPr>
                <w:b/>
              </w:rPr>
              <w:t>A</w:t>
            </w:r>
            <w:r w:rsidRPr="00147CF1">
              <w:rPr>
                <w:b/>
              </w:rPr>
              <w:t>lleles</w:t>
            </w:r>
            <w:r>
              <w:rPr>
                <w:b/>
              </w:rPr>
              <w:t xml:space="preserve"> have:</w:t>
            </w:r>
          </w:p>
        </w:tc>
        <w:tc>
          <w:tcPr>
            <w:tcW w:w="576" w:type="dxa"/>
            <w:shd w:val="clear" w:color="auto" w:fill="auto"/>
          </w:tcPr>
          <w:p w14:paraId="25086546" w14:textId="77777777" w:rsidR="0078591B" w:rsidRPr="00147CF1" w:rsidRDefault="0078591B" w:rsidP="000369E5">
            <w:pPr>
              <w:widowControl w:val="0"/>
              <w:autoSpaceDE w:val="0"/>
              <w:autoSpaceDN w:val="0"/>
              <w:adjustRightInd w:val="0"/>
              <w:rPr>
                <w:b/>
              </w:rPr>
            </w:pPr>
          </w:p>
        </w:tc>
        <w:tc>
          <w:tcPr>
            <w:tcW w:w="1872" w:type="dxa"/>
            <w:shd w:val="clear" w:color="auto" w:fill="auto"/>
          </w:tcPr>
          <w:p w14:paraId="4E21ED38" w14:textId="77777777" w:rsidR="0078591B" w:rsidRPr="00147CF1" w:rsidRDefault="0078591B" w:rsidP="000369E5">
            <w:pPr>
              <w:widowControl w:val="0"/>
              <w:autoSpaceDE w:val="0"/>
              <w:autoSpaceDN w:val="0"/>
              <w:adjustRightInd w:val="0"/>
              <w:rPr>
                <w:b/>
              </w:rPr>
            </w:pPr>
          </w:p>
        </w:tc>
        <w:tc>
          <w:tcPr>
            <w:tcW w:w="576" w:type="dxa"/>
            <w:shd w:val="clear" w:color="auto" w:fill="auto"/>
          </w:tcPr>
          <w:p w14:paraId="06965F6E" w14:textId="77777777" w:rsidR="0078591B" w:rsidRPr="00147CF1" w:rsidRDefault="0078591B" w:rsidP="000369E5">
            <w:pPr>
              <w:widowControl w:val="0"/>
              <w:autoSpaceDE w:val="0"/>
              <w:autoSpaceDN w:val="0"/>
              <w:adjustRightInd w:val="0"/>
              <w:rPr>
                <w:b/>
              </w:rPr>
            </w:pPr>
          </w:p>
        </w:tc>
        <w:tc>
          <w:tcPr>
            <w:tcW w:w="1872" w:type="dxa"/>
            <w:shd w:val="clear" w:color="auto" w:fill="auto"/>
          </w:tcPr>
          <w:p w14:paraId="51D7A985" w14:textId="77777777" w:rsidR="0078591B" w:rsidRPr="00147CF1" w:rsidRDefault="0078591B" w:rsidP="000369E5">
            <w:pPr>
              <w:widowControl w:val="0"/>
              <w:autoSpaceDE w:val="0"/>
              <w:autoSpaceDN w:val="0"/>
              <w:adjustRightInd w:val="0"/>
              <w:rPr>
                <w:b/>
              </w:rPr>
            </w:pPr>
          </w:p>
        </w:tc>
        <w:tc>
          <w:tcPr>
            <w:tcW w:w="3168" w:type="dxa"/>
            <w:vAlign w:val="center"/>
          </w:tcPr>
          <w:p w14:paraId="598F33BF" w14:textId="77777777" w:rsidR="0078591B" w:rsidRPr="00147CF1" w:rsidRDefault="0078591B" w:rsidP="00A14F95">
            <w:pPr>
              <w:widowControl w:val="0"/>
              <w:autoSpaceDE w:val="0"/>
              <w:autoSpaceDN w:val="0"/>
              <w:adjustRightInd w:val="0"/>
              <w:rPr>
                <w:b/>
              </w:rPr>
            </w:pPr>
            <w:r>
              <w:rPr>
                <w:b/>
              </w:rPr>
              <w:t>Examples</w:t>
            </w:r>
          </w:p>
        </w:tc>
      </w:tr>
      <w:tr w:rsidR="0078591B" w:rsidRPr="00413F4C" w14:paraId="6D0DB3F1" w14:textId="77777777" w:rsidTr="00A14F95">
        <w:tc>
          <w:tcPr>
            <w:tcW w:w="2592" w:type="dxa"/>
            <w:shd w:val="clear" w:color="auto" w:fill="auto"/>
          </w:tcPr>
          <w:p w14:paraId="3CA1EFA9" w14:textId="77777777" w:rsidR="0078591B" w:rsidRPr="00413F4C" w:rsidRDefault="0078591B" w:rsidP="000369E5">
            <w:pPr>
              <w:widowControl w:val="0"/>
              <w:autoSpaceDE w:val="0"/>
              <w:autoSpaceDN w:val="0"/>
              <w:adjustRightInd w:val="0"/>
            </w:pPr>
            <w:r w:rsidRPr="00413F4C">
              <w:t xml:space="preserve">Different nucleotide sequence in </w:t>
            </w:r>
            <w:r>
              <w:t>DNA</w:t>
            </w:r>
            <w:r w:rsidRPr="00413F4C">
              <w:t xml:space="preserve"> that codes for</w:t>
            </w:r>
            <w:r>
              <w:t xml:space="preserve"> a</w:t>
            </w:r>
            <w:r w:rsidRPr="00413F4C">
              <w:t xml:space="preserve"> </w:t>
            </w:r>
            <w:r>
              <w:t>protein</w:t>
            </w:r>
          </w:p>
        </w:tc>
        <w:tc>
          <w:tcPr>
            <w:tcW w:w="576" w:type="dxa"/>
            <w:shd w:val="clear" w:color="auto" w:fill="auto"/>
          </w:tcPr>
          <w:p w14:paraId="2B73EF3A" w14:textId="77777777" w:rsidR="0078591B" w:rsidRDefault="0078591B" w:rsidP="000369E5">
            <w:pPr>
              <w:widowControl w:val="0"/>
              <w:autoSpaceDE w:val="0"/>
              <w:autoSpaceDN w:val="0"/>
              <w:adjustRightInd w:val="0"/>
            </w:pPr>
          </w:p>
          <w:p w14:paraId="19AD4CD4" w14:textId="77777777" w:rsidR="0078591B" w:rsidRPr="00413F4C" w:rsidRDefault="0078591B" w:rsidP="000369E5">
            <w:pPr>
              <w:widowControl w:val="0"/>
              <w:autoSpaceDE w:val="0"/>
              <w:autoSpaceDN w:val="0"/>
              <w:adjustRightInd w:val="0"/>
            </w:pPr>
            <w:r w:rsidRPr="00E863D9">
              <w:sym w:font="Wingdings" w:char="F0E0"/>
            </w:r>
          </w:p>
        </w:tc>
        <w:tc>
          <w:tcPr>
            <w:tcW w:w="1872" w:type="dxa"/>
            <w:shd w:val="clear" w:color="auto" w:fill="auto"/>
          </w:tcPr>
          <w:p w14:paraId="286922CE" w14:textId="77777777" w:rsidR="0078591B" w:rsidRDefault="0078591B" w:rsidP="000369E5">
            <w:pPr>
              <w:widowControl w:val="0"/>
              <w:autoSpaceDE w:val="0"/>
              <w:autoSpaceDN w:val="0"/>
              <w:adjustRightInd w:val="0"/>
            </w:pPr>
            <w:r w:rsidRPr="00413F4C">
              <w:t xml:space="preserve">Different nucleotide sequence in </w:t>
            </w:r>
          </w:p>
          <w:p w14:paraId="6468FEBE" w14:textId="77777777" w:rsidR="0078591B" w:rsidRPr="00413F4C" w:rsidRDefault="0078591B" w:rsidP="000369E5">
            <w:pPr>
              <w:widowControl w:val="0"/>
              <w:autoSpaceDE w:val="0"/>
              <w:autoSpaceDN w:val="0"/>
              <w:adjustRightInd w:val="0"/>
            </w:pPr>
            <w:r w:rsidRPr="00413F4C">
              <w:t>mRNA</w:t>
            </w:r>
          </w:p>
        </w:tc>
        <w:tc>
          <w:tcPr>
            <w:tcW w:w="576" w:type="dxa"/>
            <w:shd w:val="clear" w:color="auto" w:fill="auto"/>
          </w:tcPr>
          <w:p w14:paraId="2B01AAEC" w14:textId="77777777" w:rsidR="0078591B" w:rsidRDefault="0078591B" w:rsidP="000369E5">
            <w:pPr>
              <w:widowControl w:val="0"/>
              <w:autoSpaceDE w:val="0"/>
              <w:autoSpaceDN w:val="0"/>
              <w:adjustRightInd w:val="0"/>
            </w:pPr>
          </w:p>
          <w:p w14:paraId="7A06E8C9" w14:textId="77777777" w:rsidR="0078591B" w:rsidRPr="00413F4C" w:rsidRDefault="0078591B" w:rsidP="000369E5">
            <w:pPr>
              <w:widowControl w:val="0"/>
              <w:autoSpaceDE w:val="0"/>
              <w:autoSpaceDN w:val="0"/>
              <w:adjustRightInd w:val="0"/>
            </w:pPr>
            <w:r w:rsidRPr="00E863D9">
              <w:sym w:font="Wingdings" w:char="F0E0"/>
            </w:r>
          </w:p>
        </w:tc>
        <w:tc>
          <w:tcPr>
            <w:tcW w:w="1872" w:type="dxa"/>
            <w:shd w:val="clear" w:color="auto" w:fill="auto"/>
          </w:tcPr>
          <w:p w14:paraId="761D6B0A" w14:textId="77777777" w:rsidR="0078591B" w:rsidRPr="00413F4C" w:rsidRDefault="0078591B" w:rsidP="000369E5">
            <w:pPr>
              <w:widowControl w:val="0"/>
              <w:autoSpaceDE w:val="0"/>
              <w:autoSpaceDN w:val="0"/>
              <w:adjustRightInd w:val="0"/>
            </w:pPr>
            <w:r w:rsidRPr="00413F4C">
              <w:t xml:space="preserve">Different amino acid sequence in </w:t>
            </w:r>
            <w:r>
              <w:t>a protein</w:t>
            </w:r>
          </w:p>
        </w:tc>
        <w:tc>
          <w:tcPr>
            <w:tcW w:w="3168" w:type="dxa"/>
          </w:tcPr>
          <w:p w14:paraId="61A060EE" w14:textId="77777777" w:rsidR="0078591B" w:rsidRDefault="0078591B" w:rsidP="00A14F95">
            <w:pPr>
              <w:widowControl w:val="0"/>
              <w:autoSpaceDE w:val="0"/>
              <w:autoSpaceDN w:val="0"/>
              <w:adjustRightInd w:val="0"/>
            </w:pPr>
            <w:r>
              <w:t>Albinism</w:t>
            </w:r>
          </w:p>
          <w:p w14:paraId="60B385DE" w14:textId="77777777" w:rsidR="0078591B" w:rsidRDefault="0078591B" w:rsidP="00A14F95">
            <w:pPr>
              <w:widowControl w:val="0"/>
              <w:autoSpaceDE w:val="0"/>
              <w:autoSpaceDN w:val="0"/>
              <w:adjustRightInd w:val="0"/>
            </w:pPr>
            <w:r>
              <w:t>Alcohol sensitivity</w:t>
            </w:r>
          </w:p>
          <w:p w14:paraId="622375B4" w14:textId="77777777" w:rsidR="00F95357" w:rsidRDefault="00F95357" w:rsidP="00A14F95">
            <w:pPr>
              <w:widowControl w:val="0"/>
              <w:autoSpaceDE w:val="0"/>
              <w:autoSpaceDN w:val="0"/>
              <w:adjustRightInd w:val="0"/>
            </w:pPr>
            <w:r>
              <w:t xml:space="preserve">Hemophilia </w:t>
            </w:r>
          </w:p>
          <w:p w14:paraId="0567755A" w14:textId="77777777" w:rsidR="0078591B" w:rsidRPr="00413F4C" w:rsidRDefault="0078591B" w:rsidP="00A14F95">
            <w:pPr>
              <w:widowControl w:val="0"/>
              <w:autoSpaceDE w:val="0"/>
              <w:autoSpaceDN w:val="0"/>
              <w:adjustRightInd w:val="0"/>
            </w:pPr>
            <w:r>
              <w:t>Sickle cell anemia</w:t>
            </w:r>
          </w:p>
        </w:tc>
      </w:tr>
      <w:tr w:rsidR="0078591B" w:rsidRPr="00413F4C" w14:paraId="0D637274" w14:textId="77777777" w:rsidTr="00A14F95">
        <w:tc>
          <w:tcPr>
            <w:tcW w:w="3168" w:type="dxa"/>
            <w:gridSpan w:val="6"/>
            <w:shd w:val="clear" w:color="auto" w:fill="auto"/>
          </w:tcPr>
          <w:p w14:paraId="41BD11DF" w14:textId="77777777" w:rsidR="0078591B" w:rsidRPr="00413F4C" w:rsidRDefault="00A14F95" w:rsidP="000369E5">
            <w:pPr>
              <w:widowControl w:val="0"/>
              <w:autoSpaceDE w:val="0"/>
              <w:autoSpaceDN w:val="0"/>
              <w:adjustRightInd w:val="0"/>
            </w:pPr>
            <w:r w:rsidRPr="001C0FBC">
              <w:rPr>
                <w:b/>
              </w:rPr>
              <w:t>O</w:t>
            </w:r>
            <w:r w:rsidR="0078591B" w:rsidRPr="001C0FBC">
              <w:rPr>
                <w:b/>
              </w:rPr>
              <w:t>r</w:t>
            </w:r>
          </w:p>
        </w:tc>
      </w:tr>
      <w:tr w:rsidR="0078591B" w:rsidRPr="00413F4C" w14:paraId="041187C3" w14:textId="77777777" w:rsidTr="00A14F95">
        <w:tc>
          <w:tcPr>
            <w:tcW w:w="2592" w:type="dxa"/>
            <w:shd w:val="clear" w:color="auto" w:fill="auto"/>
          </w:tcPr>
          <w:p w14:paraId="3B2A88D5" w14:textId="77777777" w:rsidR="0078591B" w:rsidRPr="00413F4C" w:rsidRDefault="0078591B" w:rsidP="000369E5">
            <w:pPr>
              <w:widowControl w:val="0"/>
              <w:autoSpaceDE w:val="0"/>
              <w:autoSpaceDN w:val="0"/>
              <w:adjustRightInd w:val="0"/>
            </w:pPr>
            <w:r w:rsidRPr="00413F4C">
              <w:t>Different nucleotide sequence in regulatory DNA for</w:t>
            </w:r>
            <w:r>
              <w:t xml:space="preserve"> a</w:t>
            </w:r>
            <w:r w:rsidRPr="00413F4C">
              <w:t xml:space="preserve"> gene</w:t>
            </w:r>
          </w:p>
        </w:tc>
        <w:tc>
          <w:tcPr>
            <w:tcW w:w="576" w:type="dxa"/>
            <w:shd w:val="clear" w:color="auto" w:fill="auto"/>
          </w:tcPr>
          <w:p w14:paraId="69D03229" w14:textId="77777777" w:rsidR="0078591B" w:rsidRDefault="0078591B" w:rsidP="000369E5">
            <w:pPr>
              <w:widowControl w:val="0"/>
              <w:autoSpaceDE w:val="0"/>
              <w:autoSpaceDN w:val="0"/>
              <w:adjustRightInd w:val="0"/>
            </w:pPr>
          </w:p>
          <w:p w14:paraId="7321467A" w14:textId="77777777" w:rsidR="0078591B" w:rsidRPr="00413F4C" w:rsidRDefault="0078591B" w:rsidP="000369E5">
            <w:pPr>
              <w:widowControl w:val="0"/>
              <w:autoSpaceDE w:val="0"/>
              <w:autoSpaceDN w:val="0"/>
              <w:adjustRightInd w:val="0"/>
            </w:pPr>
            <w:r w:rsidRPr="00E863D9">
              <w:sym w:font="Wingdings" w:char="F0E0"/>
            </w:r>
          </w:p>
        </w:tc>
        <w:tc>
          <w:tcPr>
            <w:tcW w:w="1872" w:type="dxa"/>
            <w:shd w:val="clear" w:color="auto" w:fill="auto"/>
          </w:tcPr>
          <w:p w14:paraId="5E99B2A0" w14:textId="77777777" w:rsidR="0078591B" w:rsidRDefault="0078591B" w:rsidP="000369E5">
            <w:pPr>
              <w:widowControl w:val="0"/>
              <w:autoSpaceDE w:val="0"/>
              <w:autoSpaceDN w:val="0"/>
              <w:adjustRightInd w:val="0"/>
            </w:pPr>
            <w:r w:rsidRPr="00413F4C">
              <w:t xml:space="preserve">Different </w:t>
            </w:r>
          </w:p>
          <w:p w14:paraId="49668B27" w14:textId="77777777" w:rsidR="0078591B" w:rsidRDefault="0078591B" w:rsidP="000369E5">
            <w:pPr>
              <w:widowControl w:val="0"/>
              <w:autoSpaceDE w:val="0"/>
              <w:autoSpaceDN w:val="0"/>
              <w:adjustRightInd w:val="0"/>
            </w:pPr>
            <w:r w:rsidRPr="00413F4C">
              <w:t xml:space="preserve">amount of </w:t>
            </w:r>
          </w:p>
          <w:p w14:paraId="7DF527A3" w14:textId="77777777" w:rsidR="0078591B" w:rsidRPr="00413F4C" w:rsidRDefault="0078591B" w:rsidP="000369E5">
            <w:pPr>
              <w:widowControl w:val="0"/>
              <w:autoSpaceDE w:val="0"/>
              <w:autoSpaceDN w:val="0"/>
              <w:adjustRightInd w:val="0"/>
            </w:pPr>
            <w:r w:rsidRPr="00413F4C">
              <w:t>mRNA</w:t>
            </w:r>
          </w:p>
        </w:tc>
        <w:tc>
          <w:tcPr>
            <w:tcW w:w="576" w:type="dxa"/>
            <w:shd w:val="clear" w:color="auto" w:fill="auto"/>
          </w:tcPr>
          <w:p w14:paraId="40FE9B90" w14:textId="77777777" w:rsidR="0078591B" w:rsidRDefault="0078591B" w:rsidP="000369E5">
            <w:pPr>
              <w:widowControl w:val="0"/>
              <w:autoSpaceDE w:val="0"/>
              <w:autoSpaceDN w:val="0"/>
              <w:adjustRightInd w:val="0"/>
            </w:pPr>
          </w:p>
          <w:p w14:paraId="02A2CD31" w14:textId="77777777" w:rsidR="0078591B" w:rsidRPr="00413F4C" w:rsidRDefault="0078591B" w:rsidP="000369E5">
            <w:pPr>
              <w:widowControl w:val="0"/>
              <w:autoSpaceDE w:val="0"/>
              <w:autoSpaceDN w:val="0"/>
              <w:adjustRightInd w:val="0"/>
            </w:pPr>
            <w:r w:rsidRPr="00E863D9">
              <w:sym w:font="Wingdings" w:char="F0E0"/>
            </w:r>
          </w:p>
        </w:tc>
        <w:tc>
          <w:tcPr>
            <w:tcW w:w="1872" w:type="dxa"/>
            <w:shd w:val="clear" w:color="auto" w:fill="auto"/>
          </w:tcPr>
          <w:p w14:paraId="3AA6772A" w14:textId="77777777" w:rsidR="0078591B" w:rsidRPr="00413F4C" w:rsidRDefault="0078591B" w:rsidP="000369E5">
            <w:pPr>
              <w:widowControl w:val="0"/>
              <w:autoSpaceDE w:val="0"/>
              <w:autoSpaceDN w:val="0"/>
              <w:adjustRightInd w:val="0"/>
            </w:pPr>
            <w:r w:rsidRPr="00413F4C">
              <w:t xml:space="preserve">Different amount of </w:t>
            </w:r>
            <w:r>
              <w:t>protein</w:t>
            </w:r>
          </w:p>
        </w:tc>
        <w:tc>
          <w:tcPr>
            <w:tcW w:w="3168" w:type="dxa"/>
          </w:tcPr>
          <w:p w14:paraId="1F36601A" w14:textId="77777777" w:rsidR="0078591B" w:rsidRPr="00413F4C" w:rsidRDefault="0078591B" w:rsidP="00A14F95">
            <w:pPr>
              <w:widowControl w:val="0"/>
              <w:autoSpaceDE w:val="0"/>
              <w:autoSpaceDN w:val="0"/>
              <w:adjustRightInd w:val="0"/>
            </w:pPr>
            <w:r>
              <w:t>Lactose intolerance</w:t>
            </w:r>
          </w:p>
        </w:tc>
      </w:tr>
    </w:tbl>
    <w:p w14:paraId="2F91EDCD" w14:textId="77777777" w:rsidR="0078591B" w:rsidRPr="00B646CC" w:rsidRDefault="0078591B" w:rsidP="0078591B">
      <w:pPr>
        <w:widowControl w:val="0"/>
        <w:autoSpaceDE w:val="0"/>
        <w:autoSpaceDN w:val="0"/>
        <w:adjustRightInd w:val="0"/>
        <w:ind w:left="720"/>
        <w:rPr>
          <w:sz w:val="16"/>
          <w:szCs w:val="16"/>
        </w:rPr>
      </w:pPr>
      <w:r>
        <w:t xml:space="preserve"> </w:t>
      </w:r>
    </w:p>
    <w:p w14:paraId="0C5CA087" w14:textId="77777777" w:rsidR="00DB4AC5" w:rsidRDefault="00DB4AC5">
      <w:r>
        <w:br w:type="page"/>
      </w:r>
    </w:p>
    <w:p w14:paraId="41DF9BDB" w14:textId="77777777" w:rsidR="00F918FC" w:rsidRDefault="00F918FC" w:rsidP="00F918FC">
      <w:pPr>
        <w:widowControl w:val="0"/>
        <w:autoSpaceDE w:val="0"/>
        <w:autoSpaceDN w:val="0"/>
        <w:adjustRightInd w:val="0"/>
      </w:pPr>
      <w:r>
        <w:lastRenderedPageBreak/>
        <w:t xml:space="preserve">In lactase non-persistence, lactose that is not digested in the small intestine reaches the </w:t>
      </w:r>
      <w:r w:rsidRPr="00DB0B30">
        <w:t>colon</w:t>
      </w:r>
      <w:r>
        <w:t xml:space="preserve"> of the large intestine where lactose can cause symptoms (see graphic and flowchart below). This can result in </w:t>
      </w:r>
      <w:r w:rsidRPr="009E68BD">
        <w:rPr>
          <w:u w:val="single"/>
        </w:rPr>
        <w:t>lactose intolerance</w:t>
      </w:r>
      <w:r>
        <w:t xml:space="preserve"> as a young child grows toward adulthood. Fewer than 1 in 60,000 newborns have lactose intolerance. However, lactose intolerance is very common among adults, especially in Asia and Africa, where most people are lactose intolerant. </w:t>
      </w:r>
    </w:p>
    <w:p w14:paraId="439E0664" w14:textId="1AA61E51" w:rsidR="002F1710" w:rsidRPr="00B646CC" w:rsidRDefault="002F1710" w:rsidP="002F1710">
      <w:pPr>
        <w:widowControl w:val="0"/>
        <w:autoSpaceDE w:val="0"/>
        <w:autoSpaceDN w:val="0"/>
        <w:adjustRightInd w:val="0"/>
        <w:jc w:val="center"/>
        <w:rPr>
          <w:sz w:val="16"/>
          <w:szCs w:val="16"/>
        </w:rPr>
      </w:pPr>
    </w:p>
    <w:p w14:paraId="2068073E" w14:textId="37D9AFD6" w:rsidR="002F1710" w:rsidRDefault="001A5F20" w:rsidP="002F1710">
      <w:pPr>
        <w:widowControl w:val="0"/>
        <w:autoSpaceDE w:val="0"/>
        <w:autoSpaceDN w:val="0"/>
        <w:adjustRightInd w:val="0"/>
        <w:jc w:val="center"/>
      </w:pPr>
      <w:r>
        <w:rPr>
          <w:noProof/>
        </w:rPr>
        <mc:AlternateContent>
          <mc:Choice Requires="wps">
            <w:drawing>
              <wp:anchor distT="45720" distB="45720" distL="114300" distR="114300" simplePos="0" relativeHeight="251702272" behindDoc="0" locked="0" layoutInCell="1" allowOverlap="1" wp14:anchorId="0D5A2D7C" wp14:editId="078E35A6">
                <wp:simplePos x="0" y="0"/>
                <wp:positionH relativeFrom="column">
                  <wp:posOffset>1123950</wp:posOffset>
                </wp:positionH>
                <wp:positionV relativeFrom="paragraph">
                  <wp:posOffset>732155</wp:posOffset>
                </wp:positionV>
                <wp:extent cx="3714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23B27B9A" w14:textId="1A8531B4" w:rsidR="001A5F20" w:rsidRPr="001A5F20" w:rsidRDefault="001A5F20">
                            <w:pPr>
                              <w:rPr>
                                <w:sz w:val="52"/>
                                <w:szCs w:val="52"/>
                              </w:rPr>
                            </w:pPr>
                            <w:r w:rsidRPr="001A5F20">
                              <w:rPr>
                                <w:sz w:val="40"/>
                                <w:szCs w:val="40"/>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5A2D7C" id="_x0000_t202" coordsize="21600,21600" o:spt="202" path="m,l,21600r21600,l21600,xe">
                <v:stroke joinstyle="miter"/>
                <v:path gradientshapeok="t" o:connecttype="rect"/>
              </v:shapetype>
              <v:shape id="Text Box 2" o:spid="_x0000_s1026" type="#_x0000_t202" style="position:absolute;left:0;text-align:left;margin-left:88.5pt;margin-top:57.65pt;width:29.2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" filled="f" stroked="f">
                <v:textbox style="mso-fit-shape-to-text:t">
                  <w:txbxContent>
                    <w:p w14:paraId="23B27B9A" w14:textId="1A8531B4" w:rsidR="001A5F20" w:rsidRPr="001A5F20" w:rsidRDefault="001A5F20">
                      <w:pPr>
                        <w:rPr>
                          <w:sz w:val="52"/>
                          <w:szCs w:val="52"/>
                        </w:rPr>
                      </w:pPr>
                      <w:r w:rsidRPr="001A5F20">
                        <w:rPr>
                          <w:sz w:val="40"/>
                          <w:szCs w:val="40"/>
                        </w:rPr>
                        <w:t>X</w:t>
                      </w:r>
                    </w:p>
                  </w:txbxContent>
                </v:textbox>
              </v:shape>
            </w:pict>
          </mc:Fallback>
        </mc:AlternateContent>
      </w:r>
      <w:r w:rsidR="002F1710">
        <w:rPr>
          <w:noProof/>
        </w:rPr>
        <w:drawing>
          <wp:inline distT="0" distB="0" distL="0" distR="0" wp14:anchorId="10FC3FEF" wp14:editId="0E13CE2C">
            <wp:extent cx="5438775" cy="2019300"/>
            <wp:effectExtent l="0" t="0" r="9525" b="0"/>
            <wp:docPr id="37" name="Picture 37" descr="https://www.yogurtinnutrition.com/wp-content/uploads/2017/04/dii002-capsules_infographie_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gurtinnutrition.com/wp-content/uploads/2017/04/dii002-capsules_infographie_ang-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43877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51EA91FD" w14:textId="77777777" w:rsidR="002F1710" w:rsidRPr="00E13374" w:rsidRDefault="002F1710" w:rsidP="002F1710">
      <w:pPr>
        <w:widowControl w:val="0"/>
        <w:autoSpaceDE w:val="0"/>
        <w:autoSpaceDN w:val="0"/>
        <w:adjustRightInd w:val="0"/>
        <w:jc w:val="center"/>
        <w:rPr>
          <w:sz w:val="16"/>
          <w:szCs w:val="16"/>
        </w:rPr>
      </w:pPr>
      <w:r>
        <w:rPr>
          <w:sz w:val="16"/>
          <w:szCs w:val="16"/>
        </w:rPr>
        <w:t>(</w:t>
      </w:r>
      <w:hyperlink r:id="rId39" w:history="1">
        <w:r w:rsidRPr="00E13374">
          <w:rPr>
            <w:rStyle w:val="Hyperlink"/>
            <w:sz w:val="16"/>
            <w:szCs w:val="16"/>
          </w:rPr>
          <w:t>https://www.yogurtinnutrition.com/wp-content/uploads/2017/04/dii002-capsules_infographie_ang-5.jpg</w:t>
        </w:r>
      </w:hyperlink>
      <w:r w:rsidRPr="00E13374">
        <w:rPr>
          <w:sz w:val="16"/>
          <w:szCs w:val="16"/>
        </w:rPr>
        <w:t>)</w:t>
      </w:r>
    </w:p>
    <w:p w14:paraId="2772CEE2" w14:textId="77777777" w:rsidR="00F918FC" w:rsidRPr="005572A0" w:rsidRDefault="00F918FC" w:rsidP="00F918FC">
      <w:pPr>
        <w:widowControl w:val="0"/>
        <w:autoSpaceDE w:val="0"/>
        <w:autoSpaceDN w:val="0"/>
        <w:adjustRightInd w:val="0"/>
        <w:rPr>
          <w:sz w:val="16"/>
          <w:szCs w:val="16"/>
        </w:rPr>
      </w:pPr>
    </w:p>
    <w:p w14:paraId="7A7782D9" w14:textId="77777777" w:rsidR="00F918FC" w:rsidRDefault="00F918FC" w:rsidP="00F918FC">
      <w:pPr>
        <w:widowControl w:val="0"/>
        <w:autoSpaceDE w:val="0"/>
        <w:autoSpaceDN w:val="0"/>
        <w:adjustRightInd w:val="0"/>
        <w:ind w:left="2160"/>
      </w:pPr>
      <w:r w:rsidRPr="00DB0B30">
        <w:t xml:space="preserve">         </w:t>
      </w:r>
      <w:r>
        <w:t xml:space="preserve">         </w:t>
      </w:r>
      <w:bookmarkStart w:id="6" w:name="_Hlk145925052"/>
      <w:r>
        <w:t xml:space="preserve"> bacterial</w:t>
      </w:r>
      <w:r w:rsidRPr="00DB0B30">
        <w:t xml:space="preserve"> </w:t>
      </w:r>
    </w:p>
    <w:p w14:paraId="55E3BB5D" w14:textId="77777777" w:rsidR="00F918FC" w:rsidRPr="00DB0B30" w:rsidRDefault="00F918FC" w:rsidP="00F918FC">
      <w:pPr>
        <w:widowControl w:val="0"/>
        <w:autoSpaceDE w:val="0"/>
        <w:autoSpaceDN w:val="0"/>
        <w:adjustRightInd w:val="0"/>
        <w:ind w:left="2160"/>
      </w:pPr>
      <w:r>
        <w:t xml:space="preserve">                 fermentation</w:t>
      </w:r>
    </w:p>
    <w:p w14:paraId="1C97B46E" w14:textId="77777777" w:rsidR="00F918FC" w:rsidRPr="00DB0B30" w:rsidRDefault="00F918FC" w:rsidP="00F918FC">
      <w:pPr>
        <w:widowControl w:val="0"/>
        <w:autoSpaceDE w:val="0"/>
        <w:autoSpaceDN w:val="0"/>
        <w:adjustRightInd w:val="0"/>
        <w:ind w:firstLine="720"/>
      </w:pPr>
      <w:r>
        <w:rPr>
          <w:noProof/>
        </w:rPr>
        <mc:AlternateContent>
          <mc:Choice Requires="wps">
            <w:drawing>
              <wp:anchor distT="0" distB="0" distL="114300" distR="114300" simplePos="0" relativeHeight="251711488" behindDoc="0" locked="0" layoutInCell="1" allowOverlap="1" wp14:anchorId="0024B347" wp14:editId="1AFE5C9F">
                <wp:simplePos x="0" y="0"/>
                <wp:positionH relativeFrom="column">
                  <wp:posOffset>3056890</wp:posOffset>
                </wp:positionH>
                <wp:positionV relativeFrom="paragraph">
                  <wp:posOffset>164465</wp:posOffset>
                </wp:positionV>
                <wp:extent cx="635" cy="208915"/>
                <wp:effectExtent l="76200" t="0" r="75565" b="57785"/>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2866E9" id="_x0000_t32" coordsize="21600,21600" o:spt="32" o:oned="t" path="m,l21600,21600e" filled="f">
                <v:path arrowok="t" fillok="f" o:connecttype="none"/>
                <o:lock v:ext="edit" shapetype="t"/>
              </v:shapetype>
              <v:shape id="AutoShape 17" o:spid="_x0000_s1026" type="#_x0000_t32" style="position:absolute;margin-left:240.7pt;margin-top:12.95pt;width:.05pt;height:1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2B341196" wp14:editId="079376D8">
                <wp:simplePos x="0" y="0"/>
                <wp:positionH relativeFrom="column">
                  <wp:posOffset>1875790</wp:posOffset>
                </wp:positionH>
                <wp:positionV relativeFrom="paragraph">
                  <wp:posOffset>164465</wp:posOffset>
                </wp:positionV>
                <wp:extent cx="635" cy="208915"/>
                <wp:effectExtent l="76200" t="0" r="75565" b="57785"/>
                <wp:wrapNone/>
                <wp:docPr id="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AC993" id="AutoShape 16" o:spid="_x0000_s1026" type="#_x0000_t32" style="position:absolute;margin-left:147.7pt;margin-top:12.95pt;width:.05pt;height:16.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3F42FDA8" wp14:editId="0809F0EC">
                <wp:simplePos x="0" y="0"/>
                <wp:positionH relativeFrom="column">
                  <wp:posOffset>2057400</wp:posOffset>
                </wp:positionH>
                <wp:positionV relativeFrom="paragraph">
                  <wp:posOffset>97790</wp:posOffset>
                </wp:positionV>
                <wp:extent cx="781050" cy="0"/>
                <wp:effectExtent l="0" t="76200" r="19050" b="9525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91343" id="AutoShape 9" o:spid="_x0000_s1026" type="#_x0000_t32" style="position:absolute;margin-left:162pt;margin-top:7.7pt;width:61.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707392" behindDoc="0" locked="0" layoutInCell="1" allowOverlap="1" wp14:anchorId="006C4DE1" wp14:editId="55F4506F">
                <wp:simplePos x="0" y="0"/>
                <wp:positionH relativeFrom="column">
                  <wp:posOffset>4448175</wp:posOffset>
                </wp:positionH>
                <wp:positionV relativeFrom="paragraph">
                  <wp:posOffset>164465</wp:posOffset>
                </wp:positionV>
                <wp:extent cx="0" cy="381635"/>
                <wp:effectExtent l="76200" t="0" r="95250" b="5651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3D0C0" id="AutoShape 13" o:spid="_x0000_s1026" type="#_x0000_t32" style="position:absolute;margin-left:350.25pt;margin-top:12.95pt;width:0;height:3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aeMwIAAF4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">
                <v:stroke endarrow="block"/>
              </v:shape>
            </w:pict>
          </mc:Fallback>
        </mc:AlternateContent>
      </w:r>
      <w:r>
        <w:t xml:space="preserve">          </w:t>
      </w:r>
      <w:r w:rsidRPr="00DB0B30">
        <w:t xml:space="preserve">lactose </w:t>
      </w:r>
      <w:r>
        <w:t xml:space="preserve">in the colon                     </w:t>
      </w:r>
      <w:r w:rsidRPr="00DB0B30">
        <w:t xml:space="preserve"> short-chain fatty acids + gases</w:t>
      </w:r>
      <w:r>
        <w:t xml:space="preserve"> (e.g. CO</w:t>
      </w:r>
      <w:r w:rsidRPr="0028270C">
        <w:rPr>
          <w:vertAlign w:val="subscript"/>
        </w:rPr>
        <w:t>2</w:t>
      </w:r>
      <w:r>
        <w:t xml:space="preserve"> &amp; H</w:t>
      </w:r>
      <w:r w:rsidRPr="00341E4C">
        <w:rPr>
          <w:vertAlign w:val="subscript"/>
        </w:rPr>
        <w:t>2</w:t>
      </w:r>
      <w:r>
        <w:t>)</w:t>
      </w:r>
    </w:p>
    <w:p w14:paraId="02F1AB0B" w14:textId="77777777" w:rsidR="00F918FC" w:rsidRPr="00DB0B30" w:rsidRDefault="00F918FC" w:rsidP="00F918FC">
      <w:pPr>
        <w:widowControl w:val="0"/>
        <w:autoSpaceDE w:val="0"/>
        <w:autoSpaceDN w:val="0"/>
        <w:adjustRightInd w:val="0"/>
        <w:ind w:left="2160"/>
        <w:jc w:val="center"/>
      </w:pPr>
      <w:r w:rsidRPr="00DB0B30">
        <w:t xml:space="preserve">                                                                           </w:t>
      </w:r>
    </w:p>
    <w:p w14:paraId="0C3B78A0" w14:textId="77777777" w:rsidR="00F918FC" w:rsidRDefault="00F918FC" w:rsidP="00F918FC">
      <w:pPr>
        <w:widowControl w:val="0"/>
        <w:autoSpaceDE w:val="0"/>
        <w:autoSpaceDN w:val="0"/>
        <w:adjustRightInd w:val="0"/>
      </w:pPr>
      <w:r>
        <w:rPr>
          <w:noProof/>
        </w:rPr>
        <mc:AlternateContent>
          <mc:Choice Requires="wps">
            <w:drawing>
              <wp:anchor distT="0" distB="0" distL="114300" distR="114300" simplePos="0" relativeHeight="251706368" behindDoc="0" locked="0" layoutInCell="1" allowOverlap="1" wp14:anchorId="18BE85CC" wp14:editId="601FAF62">
                <wp:simplePos x="0" y="0"/>
                <wp:positionH relativeFrom="column">
                  <wp:posOffset>295275</wp:posOffset>
                </wp:positionH>
                <wp:positionV relativeFrom="paragraph">
                  <wp:posOffset>156845</wp:posOffset>
                </wp:positionV>
                <wp:extent cx="133350" cy="257175"/>
                <wp:effectExtent l="0" t="0" r="76200" b="4762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352FD" id="AutoShape 12" o:spid="_x0000_s1026" type="#_x0000_t32" style="position:absolute;margin-left:23.25pt;margin-top:12.35pt;width:10.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wIOAIAAGI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">
                <v:stroke endarrow="block"/>
              </v:shape>
            </w:pict>
          </mc:Fallback>
        </mc:AlternateContent>
      </w:r>
      <w:r>
        <w:t>hypertonic mixture of water, lactose, and short-chain fatty acids</w:t>
      </w:r>
    </w:p>
    <w:p w14:paraId="608F4B5F" w14:textId="77777777" w:rsidR="00F918FC" w:rsidRDefault="00F918FC" w:rsidP="00F918FC">
      <w:pPr>
        <w:widowControl w:val="0"/>
        <w:autoSpaceDE w:val="0"/>
        <w:autoSpaceDN w:val="0"/>
        <w:adjustRightInd w:val="0"/>
        <w:ind w:firstLine="720"/>
      </w:pPr>
      <w:r>
        <w:tab/>
      </w:r>
      <w:r>
        <w:tab/>
      </w:r>
      <w:r>
        <w:tab/>
      </w:r>
      <w:r>
        <w:tab/>
      </w:r>
      <w:r>
        <w:tab/>
      </w:r>
      <w:r>
        <w:tab/>
      </w:r>
      <w:r>
        <w:tab/>
        <w:t xml:space="preserve">         </w:t>
      </w:r>
      <w:r w:rsidRPr="00DB0B30">
        <w:t>flatu</w:t>
      </w:r>
      <w:r>
        <w:t xml:space="preserve">lence and            </w:t>
      </w:r>
    </w:p>
    <w:p w14:paraId="744B63A6" w14:textId="77777777" w:rsidR="00F918FC" w:rsidRPr="00DB0B30" w:rsidRDefault="00F918FC" w:rsidP="00F918FC">
      <w:pPr>
        <w:widowControl w:val="0"/>
        <w:autoSpaceDE w:val="0"/>
        <w:autoSpaceDN w:val="0"/>
        <w:adjustRightInd w:val="0"/>
      </w:pPr>
      <w:r>
        <w:rPr>
          <w:noProof/>
        </w:rPr>
        <mc:AlternateContent>
          <mc:Choice Requires="wps">
            <w:drawing>
              <wp:anchor distT="0" distB="0" distL="114300" distR="114300" simplePos="0" relativeHeight="251709440" behindDoc="0" locked="0" layoutInCell="1" allowOverlap="1" wp14:anchorId="3A983F5C" wp14:editId="7DC37074">
                <wp:simplePos x="0" y="0"/>
                <wp:positionH relativeFrom="column">
                  <wp:posOffset>3171825</wp:posOffset>
                </wp:positionH>
                <wp:positionV relativeFrom="paragraph">
                  <wp:posOffset>165735</wp:posOffset>
                </wp:positionV>
                <wp:extent cx="635" cy="208915"/>
                <wp:effectExtent l="76200" t="0" r="75565" b="5778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50447" id="AutoShape 15" o:spid="_x0000_s1026" type="#_x0000_t32" style="position:absolute;margin-left:249.75pt;margin-top:13.05pt;width:.05pt;height:16.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INw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708416" behindDoc="0" locked="0" layoutInCell="1" allowOverlap="1" wp14:anchorId="4DBE0FA5" wp14:editId="0F6B1060">
                <wp:simplePos x="0" y="0"/>
                <wp:positionH relativeFrom="column">
                  <wp:posOffset>4143375</wp:posOffset>
                </wp:positionH>
                <wp:positionV relativeFrom="paragraph">
                  <wp:posOffset>165735</wp:posOffset>
                </wp:positionV>
                <wp:extent cx="635" cy="208915"/>
                <wp:effectExtent l="76200" t="0" r="75565" b="5778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B98A0" id="AutoShape 14" o:spid="_x0000_s1026" type="#_x0000_t32" style="position:absolute;margin-left:326.25pt;margin-top:13.05pt;width:.05pt;height:1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195FE7C7" wp14:editId="0F4B79EA">
                <wp:simplePos x="0" y="0"/>
                <wp:positionH relativeFrom="column">
                  <wp:posOffset>3305175</wp:posOffset>
                </wp:positionH>
                <wp:positionV relativeFrom="paragraph">
                  <wp:posOffset>107950</wp:posOffset>
                </wp:positionV>
                <wp:extent cx="742950" cy="635"/>
                <wp:effectExtent l="0" t="76200" r="19050" b="9461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B2531" id="AutoShape 19" o:spid="_x0000_s1026" type="#_x0000_t32" style="position:absolute;margin-left:260.25pt;margin-top:8.5pt;width:58.5pt;height:.0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ohPAIAAGo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">
                <v:stroke endarrow="block"/>
              </v:shape>
            </w:pict>
          </mc:Fallback>
        </mc:AlternateContent>
      </w:r>
      <w:r>
        <w:rPr>
          <w:noProof/>
        </w:rPr>
        <mc:AlternateContent>
          <mc:Choice Requires="wps">
            <w:drawing>
              <wp:anchor distT="0" distB="0" distL="114300" distR="114300" simplePos="0" relativeHeight="251705344" behindDoc="0" locked="0" layoutInCell="1" allowOverlap="1" wp14:anchorId="5D90B776" wp14:editId="13DAFF37">
                <wp:simplePos x="0" y="0"/>
                <wp:positionH relativeFrom="column">
                  <wp:posOffset>2543175</wp:posOffset>
                </wp:positionH>
                <wp:positionV relativeFrom="paragraph">
                  <wp:posOffset>97790</wp:posOffset>
                </wp:positionV>
                <wp:extent cx="200025" cy="0"/>
                <wp:effectExtent l="0" t="76200" r="9525" b="9525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35BA8" id="AutoShape 11" o:spid="_x0000_s1026" type="#_x0000_t32" style="position:absolute;margin-left:200.25pt;margin-top:7.7pt;width:15.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">
                <v:stroke endarrow="block"/>
              </v:shape>
            </w:pict>
          </mc:Fallback>
        </mc:AlternateContent>
      </w:r>
      <w:r>
        <w:t xml:space="preserve">        reduced </w:t>
      </w:r>
      <w:r w:rsidRPr="00DB0B30">
        <w:t xml:space="preserve">osmotic </w:t>
      </w:r>
      <w:r>
        <w:t>resorption of water       diarrhea                     discomfort</w:t>
      </w:r>
    </w:p>
    <w:p w14:paraId="0B3ADAA8" w14:textId="77777777" w:rsidR="00F918FC" w:rsidRPr="00DB0B30" w:rsidRDefault="00F918FC" w:rsidP="00F918FC">
      <w:pPr>
        <w:widowControl w:val="0"/>
        <w:autoSpaceDE w:val="0"/>
        <w:autoSpaceDN w:val="0"/>
        <w:adjustRightInd w:val="0"/>
        <w:ind w:left="2160"/>
        <w:jc w:val="center"/>
      </w:pPr>
      <w:r w:rsidRPr="00DB0B30">
        <w:t xml:space="preserve">                                 </w:t>
      </w:r>
      <w:r>
        <w:t xml:space="preserve"> </w:t>
      </w:r>
      <w:r w:rsidRPr="00DB0B30">
        <w:t xml:space="preserve"> </w:t>
      </w:r>
      <w:r>
        <w:t xml:space="preserve">                               </w:t>
      </w:r>
    </w:p>
    <w:p w14:paraId="6BE3228A" w14:textId="77777777" w:rsidR="00F918FC" w:rsidRPr="00004AD8" w:rsidRDefault="00F918FC" w:rsidP="00F918FC">
      <w:pPr>
        <w:widowControl w:val="0"/>
        <w:autoSpaceDE w:val="0"/>
        <w:autoSpaceDN w:val="0"/>
        <w:adjustRightInd w:val="0"/>
        <w:ind w:left="2160"/>
      </w:pPr>
      <w:r w:rsidRPr="00DB0B30">
        <w:t xml:space="preserve">       </w:t>
      </w:r>
      <w:r>
        <w:tab/>
      </w:r>
      <w:r>
        <w:tab/>
      </w:r>
      <w:r>
        <w:tab/>
        <w:t xml:space="preserve">         </w:t>
      </w:r>
      <w:r w:rsidRPr="00004AD8">
        <w:t>lactose intolerance</w:t>
      </w:r>
    </w:p>
    <w:p w14:paraId="03B0FB3A" w14:textId="77777777" w:rsidR="00F918FC" w:rsidRPr="00F918FC" w:rsidRDefault="00F918FC" w:rsidP="00F918FC">
      <w:pPr>
        <w:widowControl w:val="0"/>
        <w:autoSpaceDE w:val="0"/>
        <w:autoSpaceDN w:val="0"/>
        <w:adjustRightInd w:val="0"/>
        <w:rPr>
          <w:sz w:val="16"/>
          <w:szCs w:val="16"/>
        </w:rPr>
      </w:pPr>
    </w:p>
    <w:p w14:paraId="37A2938C" w14:textId="77777777" w:rsidR="00F918FC" w:rsidRDefault="00F918FC" w:rsidP="00F918FC">
      <w:pPr>
        <w:widowControl w:val="0"/>
        <w:autoSpaceDE w:val="0"/>
        <w:autoSpaceDN w:val="0"/>
        <w:adjustRightInd w:val="0"/>
      </w:pPr>
      <w:bookmarkStart w:id="7" w:name="_Hlk112494644"/>
      <w:bookmarkEnd w:id="6"/>
      <w:r>
        <w:t xml:space="preserve">Given this physiology, it is surprising that </w:t>
      </w:r>
      <w:r>
        <w:rPr>
          <w:u w:val="single"/>
        </w:rPr>
        <w:t>lactase non-persistence</w:t>
      </w:r>
      <w:r w:rsidRPr="009E68BD">
        <w:rPr>
          <w:u w:val="single"/>
        </w:rPr>
        <w:t xml:space="preserve"> is only loosely correlated with lactose intolerance</w:t>
      </w:r>
      <w:r>
        <w:t>. Some people who have lactase non-persistence do not have lactose intolerance, e.g., because lactase is produced by bacteria in their small intestines. Some people who</w:t>
      </w:r>
      <w:r w:rsidRPr="00341E4C">
        <w:t xml:space="preserve"> </w:t>
      </w:r>
      <w:r>
        <w:t>think that they have lactose intolerance actually produce normal levels of lactase, so they can digest lactose and their symptoms presumably are due to other causes, such as:</w:t>
      </w:r>
    </w:p>
    <w:p w14:paraId="73033387" w14:textId="77777777" w:rsidR="00F918FC" w:rsidRDefault="00F918FC" w:rsidP="00F918FC">
      <w:pPr>
        <w:pStyle w:val="ListParagraph"/>
        <w:widowControl w:val="0"/>
        <w:numPr>
          <w:ilvl w:val="0"/>
          <w:numId w:val="17"/>
        </w:numPr>
        <w:autoSpaceDE w:val="0"/>
        <w:autoSpaceDN w:val="0"/>
        <w:adjustRightInd w:val="0"/>
      </w:pPr>
      <w:r>
        <w:t>a chance coincidence between milk consumption and symptoms that gives rise to an inaccurate causal hypothesis</w:t>
      </w:r>
    </w:p>
    <w:p w14:paraId="5CDCC1CB" w14:textId="77777777" w:rsidR="00F918FC" w:rsidRDefault="00F918FC" w:rsidP="00F918FC">
      <w:pPr>
        <w:pStyle w:val="ListParagraph"/>
        <w:widowControl w:val="0"/>
        <w:numPr>
          <w:ilvl w:val="0"/>
          <w:numId w:val="17"/>
        </w:numPr>
        <w:autoSpaceDE w:val="0"/>
        <w:autoSpaceDN w:val="0"/>
        <w:adjustRightInd w:val="0"/>
      </w:pPr>
      <w:r>
        <w:t xml:space="preserve">an allergic reaction to one or more of the proteins in milk. </w:t>
      </w:r>
    </w:p>
    <w:p w14:paraId="1C037D69" w14:textId="77777777" w:rsidR="00F918FC" w:rsidRPr="00B57CF8" w:rsidRDefault="00F918FC" w:rsidP="00F918FC">
      <w:pPr>
        <w:widowControl w:val="0"/>
        <w:autoSpaceDE w:val="0"/>
        <w:autoSpaceDN w:val="0"/>
        <w:adjustRightInd w:val="0"/>
      </w:pPr>
      <w:r>
        <w:t xml:space="preserve">Lactose intolerance is not life-threatening, but </w:t>
      </w:r>
      <w:r w:rsidRPr="005572A0">
        <w:t xml:space="preserve">milk allergies </w:t>
      </w:r>
      <w:r>
        <w:t xml:space="preserve">can be life-threatening. If a person has symptoms such as hives, wheezing, shortness of breath, or itching, tingling or swelling around the lips after consuming milk, he/she should seek medical advice and probably be tested for milk allergies. (A good summary of milk allergy is available at </w:t>
      </w:r>
      <w:hyperlink r:id="rId40" w:history="1">
        <w:r w:rsidRPr="00D505D6">
          <w:rPr>
            <w:rStyle w:val="Hyperlink"/>
          </w:rPr>
          <w:t>https://www.mayoclinic.org/diseases-conditions/milk-allergy/symptoms-causes/syc-20375101</w:t>
        </w:r>
      </w:hyperlink>
      <w:r w:rsidRPr="005572A0">
        <w:t>.)</w:t>
      </w:r>
    </w:p>
    <w:bookmarkEnd w:id="7"/>
    <w:p w14:paraId="4CEEF7DD" w14:textId="77777777" w:rsidR="00F918FC" w:rsidRDefault="00F918FC" w:rsidP="00F918FC">
      <w:pPr>
        <w:widowControl w:val="0"/>
        <w:autoSpaceDE w:val="0"/>
        <w:autoSpaceDN w:val="0"/>
        <w:adjustRightInd w:val="0"/>
      </w:pPr>
    </w:p>
    <w:p w14:paraId="06A7C782" w14:textId="77777777" w:rsidR="00F918FC" w:rsidRDefault="00F918FC" w:rsidP="00F918FC">
      <w:pPr>
        <w:widowControl w:val="0"/>
        <w:autoSpaceDE w:val="0"/>
        <w:autoSpaceDN w:val="0"/>
        <w:adjustRightInd w:val="0"/>
      </w:pPr>
      <w:bookmarkStart w:id="8" w:name="_Hlk145925231"/>
      <w:r>
        <w:t xml:space="preserve">Dairy products are an important source of calcium, protein and some vitamins. People with lactose intolerance can continue to gain the nutritional benefits of dairy products, but </w:t>
      </w:r>
      <w:r w:rsidRPr="0053120B">
        <w:rPr>
          <w:u w:val="single"/>
        </w:rPr>
        <w:t>minimize symptoms</w:t>
      </w:r>
      <w:r>
        <w:t xml:space="preserve"> </w:t>
      </w:r>
      <w:r w:rsidRPr="00421275">
        <w:t>by</w:t>
      </w:r>
      <w:r>
        <w:t>:</w:t>
      </w:r>
    </w:p>
    <w:p w14:paraId="6D9D811E" w14:textId="77777777" w:rsidR="00F918FC" w:rsidRDefault="00F918FC" w:rsidP="00F918FC">
      <w:pPr>
        <w:widowControl w:val="0"/>
        <w:numPr>
          <w:ilvl w:val="0"/>
          <w:numId w:val="2"/>
        </w:numPr>
        <w:autoSpaceDE w:val="0"/>
        <w:autoSpaceDN w:val="0"/>
        <w:adjustRightInd w:val="0"/>
      </w:pPr>
      <w:r>
        <w:t>using lactase supplements</w:t>
      </w:r>
    </w:p>
    <w:p w14:paraId="4E6F5342" w14:textId="77777777" w:rsidR="00F918FC" w:rsidRDefault="00F918FC" w:rsidP="00F918FC">
      <w:pPr>
        <w:widowControl w:val="0"/>
        <w:numPr>
          <w:ilvl w:val="0"/>
          <w:numId w:val="2"/>
        </w:numPr>
        <w:autoSpaceDE w:val="0"/>
        <w:autoSpaceDN w:val="0"/>
        <w:adjustRightInd w:val="0"/>
      </w:pPr>
      <w:r>
        <w:t>consuming dairy products with reduced lactose due to treatment with lactase (e.g. lactose-free milk) or due to fermentation by bacteria (e.g. traditionally made cheese or yogurt)</w:t>
      </w:r>
    </w:p>
    <w:p w14:paraId="1FD9F274" w14:textId="77777777" w:rsidR="00F918FC" w:rsidRDefault="00F918FC" w:rsidP="00F918FC">
      <w:pPr>
        <w:widowControl w:val="0"/>
        <w:numPr>
          <w:ilvl w:val="0"/>
          <w:numId w:val="2"/>
        </w:numPr>
        <w:autoSpaceDE w:val="0"/>
        <w:autoSpaceDN w:val="0"/>
        <w:adjustRightInd w:val="0"/>
      </w:pPr>
      <w:r>
        <w:lastRenderedPageBreak/>
        <w:t>consuming small amounts of dairy products at multiple times during the day</w:t>
      </w:r>
    </w:p>
    <w:p w14:paraId="07372010" w14:textId="77777777" w:rsidR="00F918FC" w:rsidRDefault="00F918FC" w:rsidP="00F918FC">
      <w:pPr>
        <w:widowControl w:val="0"/>
        <w:numPr>
          <w:ilvl w:val="0"/>
          <w:numId w:val="2"/>
        </w:numPr>
        <w:autoSpaceDE w:val="0"/>
        <w:autoSpaceDN w:val="0"/>
        <w:adjustRightInd w:val="0"/>
      </w:pPr>
      <w:r>
        <w:t>gradually increasing regular consumption of modest amounts of dairy products which can select for lactase-producing bacteria in the small intestine.</w:t>
      </w:r>
    </w:p>
    <w:bookmarkEnd w:id="8"/>
    <w:p w14:paraId="68D5CA12" w14:textId="77777777" w:rsidR="00F918FC" w:rsidRPr="00F918FC" w:rsidRDefault="00F918FC" w:rsidP="00F918FC">
      <w:pPr>
        <w:widowControl w:val="0"/>
        <w:autoSpaceDE w:val="0"/>
        <w:autoSpaceDN w:val="0"/>
        <w:adjustRightInd w:val="0"/>
        <w:ind w:left="720"/>
        <w:rPr>
          <w:sz w:val="16"/>
          <w:szCs w:val="16"/>
        </w:rPr>
      </w:pPr>
    </w:p>
    <w:p w14:paraId="6CB60095" w14:textId="77777777" w:rsidR="00F918FC" w:rsidRDefault="00F918FC" w:rsidP="00F918FC">
      <w:pPr>
        <w:widowControl w:val="0"/>
        <w:autoSpaceDE w:val="0"/>
        <w:autoSpaceDN w:val="0"/>
        <w:adjustRightInd w:val="0"/>
      </w:pPr>
      <w:bookmarkStart w:id="9" w:name="_Hlk112495196"/>
      <w:r>
        <w:t>Lactase persistence alleles provide an example</w:t>
      </w:r>
      <w:r w:rsidRPr="000246D6">
        <w:t xml:space="preserve"> of </w:t>
      </w:r>
      <w:r w:rsidRPr="00241295">
        <w:rPr>
          <w:u w:val="single"/>
        </w:rPr>
        <w:t>natural selection in humans</w:t>
      </w:r>
      <w:r>
        <w:t>. Lactase</w:t>
      </w:r>
      <w:r w:rsidRPr="004E7581">
        <w:t xml:space="preserve"> </w:t>
      </w:r>
      <w:r>
        <w:t>non-persistence</w:t>
      </w:r>
      <w:r w:rsidRPr="004E7581">
        <w:t xml:space="preserve"> </w:t>
      </w:r>
      <w:r w:rsidRPr="00241295">
        <w:t xml:space="preserve">alleles </w:t>
      </w:r>
      <w:r>
        <w:t xml:space="preserve">are </w:t>
      </w:r>
      <w:r w:rsidRPr="00241295">
        <w:t>nearly universal in mammals and</w:t>
      </w:r>
      <w:r>
        <w:t xml:space="preserve"> were nearly universal in</w:t>
      </w:r>
      <w:r w:rsidRPr="00241295">
        <w:t xml:space="preserve"> early humans</w:t>
      </w:r>
      <w:r>
        <w:t>. When</w:t>
      </w:r>
      <w:r w:rsidRPr="00241295">
        <w:t xml:space="preserve"> some groups of humans began raising dairy animals</w:t>
      </w:r>
      <w:r>
        <w:t xml:space="preserve">, milk became available for consumption by older children, teens and adults. The ability to digest milk without diarrhea appears to have been particularly favored by natural selection during times of famine or prevalent diarrheal diseases. So, lactase persistence alleles were favored by natural selection and </w:t>
      </w:r>
      <w:r w:rsidRPr="00241295">
        <w:t>became common</w:t>
      </w:r>
      <w:r>
        <w:t xml:space="preserve"> in many of the groups that raised dairy animals (</w:t>
      </w:r>
      <w:hyperlink r:id="rId41" w:history="1">
        <w:r w:rsidRPr="00EE2628">
          <w:rPr>
            <w:rStyle w:val="Hyperlink"/>
          </w:rPr>
          <w:t>https://www.nature.com/articles/s41586-022-05010-7</w:t>
        </w:r>
      </w:hyperlink>
      <w:r>
        <w:t>).</w:t>
      </w:r>
      <w:r w:rsidRPr="00241295">
        <w:t xml:space="preserve"> </w:t>
      </w:r>
      <w:r>
        <w:t xml:space="preserve">If you want to expand your students’ understanding of natural selection and lactose intolerance, you can show them the </w:t>
      </w:r>
      <w:r w:rsidRPr="00601BD8">
        <w:rPr>
          <w:u w:val="single"/>
        </w:rPr>
        <w:t>video</w:t>
      </w:r>
      <w:r>
        <w:t xml:space="preserve"> with review questions, “Got Lactase? The Co-Evolution of Genes and Culture” (</w:t>
      </w:r>
      <w:hyperlink r:id="rId42" w:history="1">
        <w:r w:rsidRPr="00D505D6">
          <w:rPr>
            <w:rStyle w:val="Hyperlink"/>
          </w:rPr>
          <w:t>https://media.hhmi.org/biointeractive/interactivevideo/gotlactasequiz/</w:t>
        </w:r>
      </w:hyperlink>
      <w:r>
        <w:t>). Different</w:t>
      </w:r>
      <w:r w:rsidRPr="00241295">
        <w:t xml:space="preserve"> </w:t>
      </w:r>
      <w:r w:rsidRPr="004E7581">
        <w:t xml:space="preserve">lactase persistence alleles </w:t>
      </w:r>
      <w:r>
        <w:t xml:space="preserve">are observed </w:t>
      </w:r>
      <w:r w:rsidRPr="00241295">
        <w:t>in European</w:t>
      </w:r>
      <w:r>
        <w:t xml:space="preserve"> and</w:t>
      </w:r>
      <w:r w:rsidRPr="00241295">
        <w:t xml:space="preserve"> African </w:t>
      </w:r>
      <w:r>
        <w:t xml:space="preserve">herding </w:t>
      </w:r>
      <w:r w:rsidRPr="00241295">
        <w:t>groups</w:t>
      </w:r>
      <w:r>
        <w:t>. This illustrates</w:t>
      </w:r>
      <w:r w:rsidRPr="00241295">
        <w:t xml:space="preserve"> </w:t>
      </w:r>
      <w:r w:rsidRPr="009D7342">
        <w:rPr>
          <w:u w:val="single"/>
        </w:rPr>
        <w:t>convergent evolution</w:t>
      </w:r>
      <w:r>
        <w:t xml:space="preserve"> – the independent evolution of </w:t>
      </w:r>
      <w:r w:rsidRPr="00241295">
        <w:t>similar characteristics in different populations</w:t>
      </w:r>
      <w:r>
        <w:t>.</w:t>
      </w:r>
      <w:bookmarkEnd w:id="9"/>
    </w:p>
    <w:p w14:paraId="1D41517D" w14:textId="77777777" w:rsidR="00F918FC" w:rsidRPr="00F918FC" w:rsidRDefault="00F918FC" w:rsidP="00F918FC">
      <w:pPr>
        <w:widowControl w:val="0"/>
        <w:autoSpaceDE w:val="0"/>
        <w:autoSpaceDN w:val="0"/>
        <w:adjustRightInd w:val="0"/>
        <w:rPr>
          <w:sz w:val="16"/>
          <w:szCs w:val="16"/>
        </w:rPr>
      </w:pPr>
    </w:p>
    <w:p w14:paraId="6DDFD78A" w14:textId="77777777" w:rsidR="00F918FC" w:rsidRDefault="00F918FC" w:rsidP="00F918FC">
      <w:pPr>
        <w:widowControl w:val="0"/>
        <w:autoSpaceDE w:val="0"/>
        <w:autoSpaceDN w:val="0"/>
        <w:adjustRightInd w:val="0"/>
      </w:pPr>
      <w:r w:rsidRPr="00372837">
        <w:t>For additional information on lactose intolerance, see</w:t>
      </w:r>
      <w:r>
        <w:t>:</w:t>
      </w:r>
    </w:p>
    <w:p w14:paraId="3F5CACA3" w14:textId="77777777" w:rsidR="00F918FC" w:rsidRDefault="00F918FC" w:rsidP="00F918FC">
      <w:pPr>
        <w:pStyle w:val="ListParagraph"/>
        <w:widowControl w:val="0"/>
        <w:numPr>
          <w:ilvl w:val="0"/>
          <w:numId w:val="15"/>
        </w:numPr>
        <w:autoSpaceDE w:val="0"/>
        <w:autoSpaceDN w:val="0"/>
        <w:adjustRightInd w:val="0"/>
      </w:pPr>
      <w:r>
        <w:t>“</w:t>
      </w:r>
      <w:r w:rsidRPr="00241295">
        <w:t xml:space="preserve">Lactose </w:t>
      </w:r>
      <w:r>
        <w:t>Intolerance” (</w:t>
      </w:r>
      <w:hyperlink r:id="rId43" w:history="1">
        <w:r w:rsidRPr="00490CA6">
          <w:rPr>
            <w:rStyle w:val="Hyperlink"/>
          </w:rPr>
          <w:t>https://www.niddk.nih.gov/health-information/digestive-diseases/lactose-intolerance</w:t>
        </w:r>
      </w:hyperlink>
      <w:r>
        <w:t>)</w:t>
      </w:r>
    </w:p>
    <w:p w14:paraId="6157CB72" w14:textId="77777777" w:rsidR="00F918FC" w:rsidRDefault="00F918FC" w:rsidP="00F918FC">
      <w:pPr>
        <w:pStyle w:val="ListParagraph"/>
        <w:widowControl w:val="0"/>
        <w:numPr>
          <w:ilvl w:val="0"/>
          <w:numId w:val="15"/>
        </w:numPr>
        <w:autoSpaceDE w:val="0"/>
        <w:autoSpaceDN w:val="0"/>
        <w:adjustRightInd w:val="0"/>
      </w:pPr>
      <w:r>
        <w:t>“The Science behind Lactose Intolerance” (</w:t>
      </w:r>
      <w:hyperlink r:id="rId44" w:history="1">
        <w:r w:rsidRPr="00DD3314">
          <w:rPr>
            <w:rStyle w:val="Hyperlink"/>
          </w:rPr>
          <w:t>https://www.carolina.com/teacher-resources/Interactive/the-science-behind-lactose-intolerance/tr38902.tr?s_cid=em_ctgen1_201609</w:t>
        </w:r>
      </w:hyperlink>
      <w:r>
        <w:t>)</w:t>
      </w:r>
    </w:p>
    <w:p w14:paraId="148B7B5E" w14:textId="77777777" w:rsidR="003133BD" w:rsidRDefault="003133BD" w:rsidP="00AA03E2">
      <w:pPr>
        <w:rPr>
          <w:b/>
        </w:rPr>
      </w:pPr>
    </w:p>
    <w:p w14:paraId="07CC96CF" w14:textId="2A583239" w:rsidR="00AA03E2" w:rsidRPr="003133BD" w:rsidRDefault="00AA03E2" w:rsidP="00AA03E2">
      <w:pPr>
        <w:rPr>
          <w:b/>
        </w:rPr>
      </w:pPr>
      <w:r w:rsidRPr="00A2792F">
        <w:rPr>
          <w:b/>
        </w:rPr>
        <w:t>Alcohol Sensitivity</w:t>
      </w:r>
    </w:p>
    <w:p w14:paraId="4EC249B5" w14:textId="77777777" w:rsidR="00AA03E2" w:rsidRDefault="00AA03E2" w:rsidP="00AA03E2">
      <w:pPr>
        <w:autoSpaceDE w:val="0"/>
        <w:autoSpaceDN w:val="0"/>
        <w:adjustRightInd w:val="0"/>
        <w:rPr>
          <w:rFonts w:cs="Arial"/>
          <w:szCs w:val="22"/>
        </w:rPr>
      </w:pPr>
      <w:r>
        <w:rPr>
          <w:rFonts w:cs="Arial"/>
          <w:szCs w:val="22"/>
        </w:rPr>
        <w:t>The enzyme, acetaldehyde dehydrogenase, plays an important role in alcohol metabolism.</w:t>
      </w:r>
    </w:p>
    <w:p w14:paraId="0E927BAD" w14:textId="77777777" w:rsidR="00AA03E2" w:rsidRPr="009C7AAE" w:rsidRDefault="00AA03E2" w:rsidP="00AA03E2">
      <w:pPr>
        <w:autoSpaceDE w:val="0"/>
        <w:autoSpaceDN w:val="0"/>
        <w:adjustRightInd w:val="0"/>
        <w:rPr>
          <w:rFonts w:cs="Arial"/>
          <w:sz w:val="16"/>
          <w:szCs w:val="16"/>
        </w:rPr>
      </w:pPr>
    </w:p>
    <w:p w14:paraId="249F43F0" w14:textId="77777777" w:rsidR="00AA03E2" w:rsidRDefault="00AA03E2" w:rsidP="00AA03E2">
      <w:pPr>
        <w:autoSpaceDE w:val="0"/>
        <w:autoSpaceDN w:val="0"/>
        <w:adjustRightInd w:val="0"/>
        <w:ind w:left="720"/>
        <w:rPr>
          <w:rFonts w:cs="Arial"/>
          <w:szCs w:val="22"/>
        </w:rPr>
      </w:pPr>
      <w:r>
        <w:rPr>
          <w:rFonts w:cs="Arial"/>
          <w:szCs w:val="22"/>
        </w:rPr>
        <w:t xml:space="preserve">         alcohol dehydrogenase</w:t>
      </w:r>
      <w:r>
        <w:rPr>
          <w:rFonts w:cs="Arial"/>
          <w:szCs w:val="22"/>
        </w:rPr>
        <w:tab/>
        <w:t xml:space="preserve">           acetaldehyde dehydrogenase</w:t>
      </w:r>
    </w:p>
    <w:p w14:paraId="0CFE087C" w14:textId="77777777" w:rsidR="00AA03E2" w:rsidRDefault="00AA03E2" w:rsidP="00AA03E2">
      <w:pPr>
        <w:autoSpaceDE w:val="0"/>
        <w:autoSpaceDN w:val="0"/>
        <w:adjustRightInd w:val="0"/>
        <w:ind w:left="720"/>
        <w:rPr>
          <w:rFonts w:cs="Arial"/>
          <w:szCs w:val="22"/>
        </w:rPr>
      </w:pPr>
      <w:r>
        <w:rPr>
          <w:noProof/>
        </w:rPr>
        <mc:AlternateContent>
          <mc:Choice Requires="wps">
            <w:drawing>
              <wp:anchor distT="4294967295" distB="4294967295" distL="114300" distR="114300" simplePos="0" relativeHeight="251698176" behindDoc="0" locked="0" layoutInCell="1" allowOverlap="1" wp14:anchorId="4081EAEA" wp14:editId="531DDAF0">
                <wp:simplePos x="0" y="0"/>
                <wp:positionH relativeFrom="column">
                  <wp:posOffset>2933700</wp:posOffset>
                </wp:positionH>
                <wp:positionV relativeFrom="paragraph">
                  <wp:posOffset>76199</wp:posOffset>
                </wp:positionV>
                <wp:extent cx="1123950" cy="0"/>
                <wp:effectExtent l="0" t="76200" r="19050" b="1143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0C8C769" id="_x0000_t32" coordsize="21600,21600" o:spt="32" o:oned="t" path="m,l21600,21600e" filled="f">
                <v:path arrowok="t" fillok="f" o:connecttype="none"/>
                <o:lock v:ext="edit" shapetype="t"/>
              </v:shapetype>
              <v:shape id="Straight Arrow Connector 2" o:spid="_x0000_s1026" type="#_x0000_t32" style="position:absolute;margin-left:231pt;margin-top:6pt;width:88.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">
                <v:stroke endarrow="open"/>
                <o:lock v:ext="edit" shapetype="f"/>
              </v:shape>
            </w:pict>
          </mc:Fallback>
        </mc:AlternateContent>
      </w:r>
      <w:r>
        <w:rPr>
          <w:noProof/>
        </w:rPr>
        <mc:AlternateContent>
          <mc:Choice Requires="wps">
            <w:drawing>
              <wp:anchor distT="4294967295" distB="4294967295" distL="114300" distR="114300" simplePos="0" relativeHeight="251697152" behindDoc="0" locked="0" layoutInCell="1" allowOverlap="1" wp14:anchorId="3B65116A" wp14:editId="2F59DC63">
                <wp:simplePos x="0" y="0"/>
                <wp:positionH relativeFrom="column">
                  <wp:posOffset>942975</wp:posOffset>
                </wp:positionH>
                <wp:positionV relativeFrom="paragraph">
                  <wp:posOffset>76199</wp:posOffset>
                </wp:positionV>
                <wp:extent cx="1123950" cy="0"/>
                <wp:effectExtent l="0" t="76200" r="19050" b="1143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F8788B" id="Straight Arrow Connector 1" o:spid="_x0000_s1026" type="#_x0000_t32" style="position:absolute;margin-left:74.25pt;margin-top:6pt;width:88.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">
                <v:stroke endarrow="open"/>
                <o:lock v:ext="edit" shapetype="f"/>
              </v:shape>
            </w:pict>
          </mc:Fallback>
        </mc:AlternateContent>
      </w:r>
      <w:proofErr w:type="gramStart"/>
      <w:r>
        <w:rPr>
          <w:rFonts w:cs="Arial"/>
          <w:szCs w:val="22"/>
        </w:rPr>
        <w:t xml:space="preserve">alcohol  </w:t>
      </w:r>
      <w:r>
        <w:rPr>
          <w:rFonts w:cs="Arial"/>
          <w:szCs w:val="22"/>
        </w:rPr>
        <w:tab/>
      </w:r>
      <w:proofErr w:type="gramEnd"/>
      <w:r>
        <w:rPr>
          <w:rFonts w:cs="Arial"/>
          <w:szCs w:val="22"/>
        </w:rPr>
        <w:tab/>
        <w:t xml:space="preserve">       acetaldehyde</w:t>
      </w:r>
      <w:r>
        <w:rPr>
          <w:rFonts w:cs="Arial"/>
          <w:szCs w:val="22"/>
        </w:rPr>
        <w:tab/>
      </w:r>
      <w:r>
        <w:rPr>
          <w:rFonts w:cs="Arial"/>
          <w:szCs w:val="22"/>
        </w:rPr>
        <w:tab/>
      </w:r>
      <w:r>
        <w:rPr>
          <w:rFonts w:cs="Arial"/>
          <w:szCs w:val="22"/>
        </w:rPr>
        <w:tab/>
        <w:t>acetic acid</w:t>
      </w:r>
    </w:p>
    <w:p w14:paraId="08983CAA" w14:textId="77777777" w:rsidR="00AA03E2" w:rsidRPr="008F7359" w:rsidRDefault="00AA03E2" w:rsidP="00AA03E2">
      <w:pPr>
        <w:autoSpaceDE w:val="0"/>
        <w:autoSpaceDN w:val="0"/>
        <w:adjustRightInd w:val="0"/>
        <w:rPr>
          <w:rFonts w:cs="Arial"/>
          <w:sz w:val="16"/>
          <w:szCs w:val="16"/>
        </w:rPr>
      </w:pPr>
    </w:p>
    <w:p w14:paraId="535C0166" w14:textId="77777777" w:rsidR="00AA03E2" w:rsidRDefault="00AA03E2" w:rsidP="00AA03E2">
      <w:pPr>
        <w:widowControl w:val="0"/>
        <w:autoSpaceDE w:val="0"/>
        <w:autoSpaceDN w:val="0"/>
        <w:adjustRightInd w:val="0"/>
        <w:rPr>
          <w:rFonts w:cs="Arial"/>
          <w:szCs w:val="22"/>
        </w:rPr>
      </w:pPr>
      <w:r>
        <w:rPr>
          <w:rFonts w:cs="Arial"/>
          <w:szCs w:val="22"/>
        </w:rPr>
        <w:t xml:space="preserve">An inactive form of acetaldehyde dehydrogenase results in the accumulation of high levels of acetaldehyde after drinking alcohol. The accumulation of acetaldehyde results in unpleasant symptoms including increased heart rate and stroke volume and associated heart palpitations, increased blood flow to the skin and flushing, and a general "terrible feeling overall".  This condition is called alcohol sensitivity or alcohol intolerance. </w:t>
      </w:r>
    </w:p>
    <w:p w14:paraId="2DE93667" w14:textId="77777777" w:rsidR="004C2939" w:rsidRDefault="004C2939" w:rsidP="00AA03E2">
      <w:pPr>
        <w:widowControl w:val="0"/>
        <w:autoSpaceDE w:val="0"/>
        <w:autoSpaceDN w:val="0"/>
        <w:adjustRightInd w:val="0"/>
        <w:rPr>
          <w:rFonts w:cs="Arial"/>
          <w:szCs w:val="22"/>
        </w:rPr>
      </w:pPr>
    </w:p>
    <w:p w14:paraId="0BAE9660" w14:textId="26588B6A" w:rsidR="00AA03E2" w:rsidRDefault="00AA03E2" w:rsidP="00AA03E2">
      <w:pPr>
        <w:widowControl w:val="0"/>
        <w:autoSpaceDE w:val="0"/>
        <w:autoSpaceDN w:val="0"/>
        <w:adjustRightInd w:val="0"/>
        <w:rPr>
          <w:rFonts w:cs="Arial"/>
          <w:szCs w:val="22"/>
        </w:rPr>
      </w:pPr>
      <w:r>
        <w:rPr>
          <w:rFonts w:cs="Arial"/>
          <w:szCs w:val="22"/>
        </w:rPr>
        <w:t>Heterozygous individuals have substantial accumulation of acetaldehyde and substantial symptoms, in large part because</w:t>
      </w:r>
      <w:r w:rsidRPr="00B94FB0">
        <w:t xml:space="preserve"> </w:t>
      </w:r>
      <w:r>
        <w:t xml:space="preserve">the functional enzyme is a tetramer and even one abnormal protein in the tetramer may inactivate the enzyme. </w:t>
      </w:r>
      <w:r>
        <w:rPr>
          <w:rFonts w:cs="Arial"/>
          <w:szCs w:val="22"/>
        </w:rPr>
        <w:t xml:space="preserve"> Although heterozygous individuals are sensitive to alcohol, alcohol sensitivity is more severe in homozygous individuals who experience very unpleasant symptoms whenever they drink alcohol and consequently almost never develop alcoholism. The drug Antabuse (disulfiram), which is given to treat alcohol abuse, works by blocking the enzyme acetaldehyde dehydrogenase. This results in increased concentrations of acetaldehyde and the resultant highly unpleasant symptoms if a person drinks.</w:t>
      </w:r>
    </w:p>
    <w:p w14:paraId="43CB9F11" w14:textId="77777777" w:rsidR="00AA03E2" w:rsidRPr="008269FC" w:rsidRDefault="00AA03E2" w:rsidP="00AA03E2">
      <w:pPr>
        <w:widowControl w:val="0"/>
        <w:autoSpaceDE w:val="0"/>
        <w:autoSpaceDN w:val="0"/>
        <w:adjustRightInd w:val="0"/>
        <w:rPr>
          <w:rFonts w:cs="Arial"/>
          <w:sz w:val="16"/>
          <w:szCs w:val="16"/>
        </w:rPr>
      </w:pPr>
    </w:p>
    <w:p w14:paraId="75A21FDF" w14:textId="77777777" w:rsidR="00AA03E2" w:rsidRDefault="00AA03E2" w:rsidP="00AA03E2">
      <w:pPr>
        <w:widowControl w:val="0"/>
        <w:autoSpaceDE w:val="0"/>
        <w:autoSpaceDN w:val="0"/>
        <w:adjustRightInd w:val="0"/>
        <w:rPr>
          <w:rFonts w:cs="Arial"/>
          <w:szCs w:val="22"/>
        </w:rPr>
      </w:pPr>
      <w:r>
        <w:rPr>
          <w:rFonts w:cs="Arial"/>
          <w:szCs w:val="22"/>
        </w:rPr>
        <w:t>The allele that codes for the relatively inactive version of acetaldehyde dehydrogenase which results in alcohol sensitivity is relatively common in people of East Asian descent, but extremely rare in people of European descent.</w:t>
      </w:r>
    </w:p>
    <w:p w14:paraId="67AD9FE7" w14:textId="77777777" w:rsidR="00AA03E2" w:rsidRPr="00DB4AC5" w:rsidRDefault="00AA03E2" w:rsidP="00AA03E2">
      <w:pPr>
        <w:widowControl w:val="0"/>
        <w:autoSpaceDE w:val="0"/>
        <w:autoSpaceDN w:val="0"/>
        <w:adjustRightInd w:val="0"/>
        <w:rPr>
          <w:rFonts w:cs="Arial"/>
        </w:rPr>
      </w:pPr>
    </w:p>
    <w:p w14:paraId="0ADC3E5B" w14:textId="77777777" w:rsidR="00AA03E2" w:rsidRDefault="00AA03E2" w:rsidP="00AA03E2">
      <w:pPr>
        <w:widowControl w:val="0"/>
        <w:autoSpaceDE w:val="0"/>
        <w:autoSpaceDN w:val="0"/>
        <w:adjustRightInd w:val="0"/>
        <w:rPr>
          <w:rFonts w:cs="Arial"/>
          <w:szCs w:val="22"/>
        </w:rPr>
      </w:pPr>
      <w:r>
        <w:rPr>
          <w:rFonts w:cs="Arial"/>
          <w:szCs w:val="22"/>
        </w:rPr>
        <w:t>Additional information is available at:</w:t>
      </w:r>
    </w:p>
    <w:p w14:paraId="3E50EFF1" w14:textId="77777777" w:rsidR="00DB4AC5" w:rsidRPr="00E719ED" w:rsidRDefault="00AC5AC8" w:rsidP="00E719ED">
      <w:pPr>
        <w:pStyle w:val="ListParagraph"/>
        <w:widowControl w:val="0"/>
        <w:numPr>
          <w:ilvl w:val="0"/>
          <w:numId w:val="18"/>
        </w:numPr>
        <w:autoSpaceDE w:val="0"/>
        <w:autoSpaceDN w:val="0"/>
        <w:adjustRightInd w:val="0"/>
        <w:rPr>
          <w:rFonts w:cs="Arial"/>
          <w:szCs w:val="22"/>
        </w:rPr>
      </w:pPr>
      <w:hyperlink r:id="rId45" w:history="1">
        <w:r w:rsidR="00AA03E2" w:rsidRPr="00E719ED">
          <w:rPr>
            <w:rStyle w:val="Hyperlink"/>
            <w:rFonts w:cs="Arial"/>
            <w:szCs w:val="22"/>
          </w:rPr>
          <w:t>http://www.mayoclinic.org/diseases-conditions/alcohol-intolerance/basics/definition/con-20034907</w:t>
        </w:r>
      </w:hyperlink>
      <w:r w:rsidR="00AA03E2" w:rsidRPr="00E719ED">
        <w:rPr>
          <w:rFonts w:cs="Arial"/>
          <w:szCs w:val="22"/>
        </w:rPr>
        <w:t xml:space="preserve"> </w:t>
      </w:r>
    </w:p>
    <w:p w14:paraId="16F0BEC0" w14:textId="1B418C61" w:rsidR="00A36315" w:rsidRPr="00E719ED" w:rsidRDefault="00AC5AC8" w:rsidP="00E719ED">
      <w:pPr>
        <w:pStyle w:val="ListParagraph"/>
        <w:widowControl w:val="0"/>
        <w:numPr>
          <w:ilvl w:val="0"/>
          <w:numId w:val="18"/>
        </w:numPr>
        <w:autoSpaceDE w:val="0"/>
        <w:autoSpaceDN w:val="0"/>
        <w:adjustRightInd w:val="0"/>
        <w:rPr>
          <w:b/>
        </w:rPr>
      </w:pPr>
      <w:hyperlink r:id="rId46" w:history="1">
        <w:r w:rsidR="00DB4AC5" w:rsidRPr="00E719ED">
          <w:rPr>
            <w:rStyle w:val="Hyperlink"/>
            <w:rFonts w:cs="Arial"/>
            <w:szCs w:val="22"/>
          </w:rPr>
          <w:t>http://en.wikipedia.org/wiki/Alcohol_flush_reaction</w:t>
        </w:r>
      </w:hyperlink>
    </w:p>
    <w:p w14:paraId="16D1ADA1" w14:textId="77777777" w:rsidR="00740848" w:rsidRDefault="00740848" w:rsidP="00740848">
      <w:pPr>
        <w:tabs>
          <w:tab w:val="left" w:pos="5295"/>
        </w:tabs>
        <w:rPr>
          <w:b/>
        </w:rPr>
      </w:pPr>
    </w:p>
    <w:p w14:paraId="55B76560" w14:textId="77777777" w:rsidR="00E923E4" w:rsidRDefault="00E923E4" w:rsidP="00E923E4">
      <w:pPr>
        <w:rPr>
          <w:b/>
        </w:rPr>
      </w:pPr>
      <w:r w:rsidRPr="00DF040D">
        <w:rPr>
          <w:b/>
        </w:rPr>
        <w:t>Hemophilia</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4535"/>
      </w:tblGrid>
      <w:tr w:rsidR="00E923E4" w:rsidRPr="007573CF" w14:paraId="5DE35BA7" w14:textId="77777777" w:rsidTr="00E94DDF">
        <w:trPr>
          <w:jc w:val="center"/>
        </w:trPr>
        <w:tc>
          <w:tcPr>
            <w:tcW w:w="0" w:type="auto"/>
            <w:tcBorders>
              <w:top w:val="nil"/>
              <w:left w:val="nil"/>
              <w:bottom w:val="nil"/>
            </w:tcBorders>
            <w:shd w:val="clear" w:color="auto" w:fill="auto"/>
          </w:tcPr>
          <w:p w14:paraId="77B8E445" w14:textId="77777777" w:rsidR="00E923E4" w:rsidRDefault="00E923E4" w:rsidP="00E94DDF">
            <w:r>
              <w:t>Normally, an</w:t>
            </w:r>
            <w:r w:rsidRPr="00004C87">
              <w:t xml:space="preserve"> injury to a blood vessel triggers the activation of a series of clotting proteins which results in the formation of a clot. </w:t>
            </w:r>
          </w:p>
          <w:p w14:paraId="0B1A2773" w14:textId="77777777" w:rsidR="00E923E4" w:rsidRPr="00CD3757" w:rsidRDefault="00E923E4" w:rsidP="00E94DDF">
            <w:pPr>
              <w:rPr>
                <w:color w:val="000000"/>
                <w:sz w:val="16"/>
                <w:szCs w:val="16"/>
              </w:rPr>
            </w:pPr>
          </w:p>
          <w:p w14:paraId="05682E56" w14:textId="77777777" w:rsidR="00E923E4" w:rsidRPr="00004C87" w:rsidRDefault="00E923E4" w:rsidP="00E94DDF">
            <w:r w:rsidRPr="00004C87">
              <w:rPr>
                <w:u w:val="single"/>
              </w:rPr>
              <w:t>Hemophilia</w:t>
            </w:r>
            <w:r w:rsidRPr="00004C87">
              <w:t xml:space="preserve"> is a bleeding disorder</w:t>
            </w:r>
            <w:r>
              <w:t xml:space="preserve"> that results from </w:t>
            </w:r>
            <w:r w:rsidRPr="00004C87">
              <w:t xml:space="preserve">defective blood clot formation. </w:t>
            </w:r>
            <w:r w:rsidRPr="00004C87">
              <w:rPr>
                <w:color w:val="000000"/>
              </w:rPr>
              <w:t>Mutated versions of the gene for one of</w:t>
            </w:r>
            <w:r>
              <w:rPr>
                <w:color w:val="000000"/>
              </w:rPr>
              <w:t xml:space="preserve"> the </w:t>
            </w:r>
            <w:r w:rsidRPr="00004C87">
              <w:rPr>
                <w:color w:val="000000"/>
              </w:rPr>
              <w:t>clotting factors can result in a protein which does not function properly and/or breaks down rapidly.</w:t>
            </w:r>
            <w:r>
              <w:t xml:space="preserve"> If </w:t>
            </w:r>
            <w:r w:rsidRPr="00004C87">
              <w:t>one of the blood-clotting proteins is defective, it takes an abnormally long time for a blood clot to form, resulting in excessive bleeding after injury or surgery. In severe cases, a person may experience spontaneous internal bleeding (e.g. in the joints).</w:t>
            </w:r>
            <w:r w:rsidRPr="00004C87">
              <w:rPr>
                <w:color w:val="000000"/>
              </w:rPr>
              <w:t xml:space="preserve"> </w:t>
            </w:r>
            <w:r w:rsidRPr="00004C87">
              <w:t>There are multiple different alleles that</w:t>
            </w:r>
            <w:r>
              <w:t xml:space="preserve"> can</w:t>
            </w:r>
            <w:r w:rsidRPr="00004C87">
              <w:t xml:space="preserve"> </w:t>
            </w:r>
            <w:r>
              <w:t>cause</w:t>
            </w:r>
            <w:r w:rsidRPr="00004C87">
              <w:t xml:space="preserve"> hemophilia, resulting in </w:t>
            </w:r>
            <w:r>
              <w:t>varying</w:t>
            </w:r>
            <w:r w:rsidRPr="00004C87">
              <w:t xml:space="preserve"> degrees of severity of hemophilia. (</w:t>
            </w:r>
            <w:hyperlink r:id="rId47" w:history="1">
              <w:r w:rsidRPr="00004C87">
                <w:rPr>
                  <w:rStyle w:val="Hyperlink"/>
                </w:rPr>
                <w:t>https://www.ncbi.nlm.nih.gov/books/NBK1404/</w:t>
              </w:r>
            </w:hyperlink>
            <w:r w:rsidRPr="00004C87">
              <w:t>)</w:t>
            </w:r>
          </w:p>
          <w:p w14:paraId="08C65EA1" w14:textId="77777777" w:rsidR="00E923E4" w:rsidRPr="00CD3757" w:rsidRDefault="00E923E4" w:rsidP="00E94DDF">
            <w:pPr>
              <w:rPr>
                <w:sz w:val="16"/>
                <w:szCs w:val="16"/>
              </w:rPr>
            </w:pPr>
          </w:p>
          <w:p w14:paraId="3D29019B" w14:textId="77777777" w:rsidR="00E923E4" w:rsidRPr="007573CF" w:rsidRDefault="00E923E4" w:rsidP="00E94DDF">
            <w:pPr>
              <w:widowControl w:val="0"/>
              <w:autoSpaceDE w:val="0"/>
              <w:autoSpaceDN w:val="0"/>
              <w:adjustRightInd w:val="0"/>
              <w:rPr>
                <w:color w:val="000000"/>
              </w:rPr>
            </w:pPr>
            <w:r w:rsidRPr="00004C87">
              <w:rPr>
                <w:color w:val="000000"/>
              </w:rPr>
              <w:t xml:space="preserve">The </w:t>
            </w:r>
            <w:r w:rsidRPr="00004C87">
              <w:t>most common causes of hemophilia are alleles of one of two genes on the X chromosome. Since a male has only one X chromosome in each cell, if his X chromosome has an allele that codes for defective clotting protein, he will not be able to make blood clots properly and he will have hemophilia. In contrast, a female has two X chromosomes; since the alleles for defective clotting protein are recessive, a woman generally only has hemophilia if both of her X chromosomes have a recessive allele for defective clotting protein.</w:t>
            </w:r>
            <w:r>
              <w:rPr>
                <w:rStyle w:val="FootnoteReference"/>
              </w:rPr>
              <w:footnoteReference w:id="8"/>
            </w:r>
          </w:p>
        </w:tc>
        <w:tc>
          <w:tcPr>
            <w:tcW w:w="0" w:type="auto"/>
            <w:shd w:val="clear" w:color="auto" w:fill="auto"/>
            <w:vAlign w:val="center"/>
          </w:tcPr>
          <w:p w14:paraId="692F7D35" w14:textId="77777777" w:rsidR="00E923E4" w:rsidRPr="007573CF" w:rsidRDefault="00E923E4" w:rsidP="00E94DDF">
            <w:pPr>
              <w:jc w:val="center"/>
              <w:rPr>
                <w:color w:val="000000"/>
                <w:sz w:val="4"/>
                <w:szCs w:val="4"/>
              </w:rPr>
            </w:pPr>
            <w:r>
              <w:object w:dxaOrig="6240" w:dyaOrig="11232" w14:anchorId="184CC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9pt;height:388.65pt" o:ole="">
                  <v:imagedata r:id="rId48" o:title=""/>
                </v:shape>
                <o:OLEObject Type="Embed" ProgID="PBrush" ShapeID="_x0000_i1025" DrawAspect="Content" ObjectID="_1771658222" r:id="rId49"/>
              </w:object>
            </w:r>
          </w:p>
        </w:tc>
      </w:tr>
    </w:tbl>
    <w:p w14:paraId="097D6B35" w14:textId="77777777" w:rsidR="00E923E4" w:rsidRDefault="00E923E4" w:rsidP="00740848">
      <w:pPr>
        <w:tabs>
          <w:tab w:val="left" w:pos="5295"/>
        </w:tabs>
        <w:rPr>
          <w:b/>
        </w:rPr>
      </w:pPr>
    </w:p>
    <w:p w14:paraId="647537B6" w14:textId="77777777" w:rsidR="00E923E4" w:rsidRDefault="00E923E4" w:rsidP="00740848">
      <w:pPr>
        <w:tabs>
          <w:tab w:val="left" w:pos="5295"/>
        </w:tabs>
        <w:rPr>
          <w:b/>
        </w:rPr>
      </w:pPr>
    </w:p>
    <w:p w14:paraId="659C5A24" w14:textId="77777777" w:rsidR="00E923E4" w:rsidRDefault="00E923E4" w:rsidP="00740848">
      <w:pPr>
        <w:tabs>
          <w:tab w:val="left" w:pos="5295"/>
        </w:tabs>
        <w:rPr>
          <w:b/>
        </w:rPr>
      </w:pPr>
    </w:p>
    <w:p w14:paraId="04725F71" w14:textId="77777777" w:rsidR="00E923E4" w:rsidRDefault="00E923E4" w:rsidP="00740848">
      <w:pPr>
        <w:tabs>
          <w:tab w:val="left" w:pos="5295"/>
        </w:tabs>
        <w:rPr>
          <w:b/>
        </w:rPr>
      </w:pPr>
    </w:p>
    <w:p w14:paraId="28429057" w14:textId="77777777" w:rsidR="00E923E4" w:rsidRDefault="00E923E4" w:rsidP="00740848">
      <w:pPr>
        <w:tabs>
          <w:tab w:val="left" w:pos="5295"/>
        </w:tabs>
        <w:rPr>
          <w:b/>
        </w:rPr>
      </w:pPr>
    </w:p>
    <w:p w14:paraId="6B6D5E1D" w14:textId="32C41ABD" w:rsidR="00AA03E2" w:rsidRPr="00D07C38" w:rsidRDefault="00AA03E2" w:rsidP="00740848">
      <w:pPr>
        <w:tabs>
          <w:tab w:val="left" w:pos="5295"/>
        </w:tabs>
      </w:pPr>
      <w:r>
        <w:rPr>
          <w:b/>
        </w:rPr>
        <w:lastRenderedPageBreak/>
        <w:t>Sickle cell anemia</w:t>
      </w:r>
      <w:r w:rsidR="00740848">
        <w:rPr>
          <w:b/>
        </w:rPr>
        <w:tab/>
      </w:r>
    </w:p>
    <w:p w14:paraId="5DC06C9A" w14:textId="77777777" w:rsidR="00AA03E2" w:rsidRDefault="00AA03E2" w:rsidP="00AA03E2">
      <w:r w:rsidRPr="00C95550">
        <w:rPr>
          <w:u w:val="single"/>
        </w:rPr>
        <w:t>Sickle cell hemoglobin</w:t>
      </w:r>
      <w:r w:rsidRPr="00D07C38">
        <w:t xml:space="preserve"> is less soluble in the watery cytosol of the red blood cells than normal hemoglobin, particularly when oxygen concentrations are low.</w:t>
      </w:r>
      <w:r>
        <w:t xml:space="preserve"> Consequently</w:t>
      </w:r>
      <w:r w:rsidRPr="00D07C38">
        <w:t xml:space="preserve">, sickle cell hemoglobin tends to form long stacks or rods of hemoglobin molecules, which results in the </w:t>
      </w:r>
      <w:r w:rsidRPr="0003700D">
        <w:t>sickled shape of some red blood cells</w:t>
      </w:r>
      <w:r w:rsidRPr="00D07C38">
        <w:t xml:space="preserve"> in a person who is </w:t>
      </w:r>
      <w:r w:rsidRPr="0003700D">
        <w:t>homozygous</w:t>
      </w:r>
      <w:r w:rsidRPr="00D07C38">
        <w:t xml:space="preserve"> for the sickle cell allele and consequently has </w:t>
      </w:r>
      <w:r w:rsidRPr="00F45838">
        <w:t>sickle cell anemia</w:t>
      </w:r>
      <w:r w:rsidRPr="00D07C38">
        <w:t xml:space="preserve">.  The </w:t>
      </w:r>
      <w:r w:rsidRPr="00C95550">
        <w:rPr>
          <w:u w:val="single"/>
        </w:rPr>
        <w:t>sickled red blood cells</w:t>
      </w:r>
      <w:r w:rsidRPr="00D07C38">
        <w:t xml:space="preserve"> tend to clog the </w:t>
      </w:r>
      <w:r>
        <w:t xml:space="preserve">tiny </w:t>
      </w:r>
      <w:r w:rsidRPr="00D07C38">
        <w:t>capillaries, blocking the circulation in different parts of the body.  Also, the sickled red blood cells do not survive as long as normal red blood cells</w:t>
      </w:r>
      <w:r>
        <w:t xml:space="preserve">, which contributes to </w:t>
      </w:r>
      <w:r w:rsidRPr="00D07C38">
        <w:t>anemia.  Resulting symptoms include pain, physical weakness, impaired mental functioning, and damage to organs such as the heart and kidneys.</w:t>
      </w:r>
    </w:p>
    <w:p w14:paraId="3A1349B4" w14:textId="77777777" w:rsidR="00AA03E2" w:rsidRPr="00CC5210" w:rsidRDefault="00AA03E2" w:rsidP="00AA03E2">
      <w:pPr>
        <w:autoSpaceDE w:val="0"/>
        <w:autoSpaceDN w:val="0"/>
        <w:adjustRightInd w:val="0"/>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432"/>
        <w:gridCol w:w="3384"/>
        <w:gridCol w:w="432"/>
        <w:gridCol w:w="3341"/>
      </w:tblGrid>
      <w:tr w:rsidR="00AA03E2" w:rsidRPr="004F4E2E" w14:paraId="1B9A2EAD" w14:textId="77777777" w:rsidTr="001A2F71">
        <w:trPr>
          <w:jc w:val="center"/>
        </w:trPr>
        <w:tc>
          <w:tcPr>
            <w:tcW w:w="2664" w:type="dxa"/>
            <w:vAlign w:val="center"/>
          </w:tcPr>
          <w:p w14:paraId="10FF5E9A" w14:textId="77777777" w:rsidR="00AA03E2" w:rsidRPr="004F4E2E" w:rsidRDefault="00AA03E2" w:rsidP="001A2F71">
            <w:pPr>
              <w:autoSpaceDE w:val="0"/>
              <w:autoSpaceDN w:val="0"/>
              <w:adjustRightInd w:val="0"/>
              <w:jc w:val="center"/>
              <w:rPr>
                <w:rFonts w:ascii="Arial" w:hAnsi="Arial" w:cs="Arial"/>
                <w:b/>
                <w:bCs/>
                <w:sz w:val="22"/>
                <w:szCs w:val="22"/>
              </w:rPr>
            </w:pPr>
            <w:r w:rsidRPr="004F4E2E">
              <w:rPr>
                <w:rFonts w:ascii="Arial" w:hAnsi="Arial" w:cs="Arial"/>
                <w:sz w:val="22"/>
                <w:szCs w:val="22"/>
              </w:rPr>
              <w:br w:type="page"/>
            </w:r>
            <w:r w:rsidRPr="004F4E2E">
              <w:rPr>
                <w:rFonts w:ascii="Arial" w:hAnsi="Arial" w:cs="Arial"/>
                <w:b/>
                <w:bCs/>
                <w:sz w:val="22"/>
                <w:szCs w:val="22"/>
              </w:rPr>
              <w:t>Genotype</w:t>
            </w:r>
            <w:r>
              <w:rPr>
                <w:rFonts w:ascii="Arial" w:hAnsi="Arial" w:cs="Arial"/>
                <w:b/>
                <w:bCs/>
                <w:sz w:val="22"/>
                <w:szCs w:val="22"/>
              </w:rPr>
              <w:t xml:space="preserve"> (genes)</w:t>
            </w:r>
          </w:p>
        </w:tc>
        <w:tc>
          <w:tcPr>
            <w:tcW w:w="432" w:type="dxa"/>
            <w:vAlign w:val="center"/>
          </w:tcPr>
          <w:p w14:paraId="2FDCF61D" w14:textId="77777777" w:rsidR="00AA03E2" w:rsidRPr="004F4E2E" w:rsidRDefault="00AA03E2" w:rsidP="001A2F71">
            <w:pPr>
              <w:autoSpaceDE w:val="0"/>
              <w:autoSpaceDN w:val="0"/>
              <w:adjustRightInd w:val="0"/>
              <w:jc w:val="center"/>
              <w:rPr>
                <w:rFonts w:ascii="Arial" w:hAnsi="Arial" w:cs="Arial"/>
                <w:b/>
                <w:bCs/>
                <w:sz w:val="22"/>
                <w:szCs w:val="22"/>
              </w:rPr>
            </w:pPr>
            <w:r w:rsidRPr="004F4E2E">
              <w:rPr>
                <w:rFonts w:ascii="Arial" w:hAnsi="Arial" w:cs="Arial"/>
                <w:b/>
                <w:bCs/>
                <w:sz w:val="22"/>
                <w:szCs w:val="22"/>
              </w:rPr>
              <w:sym w:font="Symbol" w:char="F0AE"/>
            </w:r>
          </w:p>
        </w:tc>
        <w:tc>
          <w:tcPr>
            <w:tcW w:w="3384" w:type="dxa"/>
            <w:vAlign w:val="center"/>
          </w:tcPr>
          <w:p w14:paraId="4ADA8AE7" w14:textId="77777777" w:rsidR="00AA03E2" w:rsidRPr="004F4E2E" w:rsidRDefault="00AA03E2" w:rsidP="001A2F71">
            <w:pPr>
              <w:autoSpaceDE w:val="0"/>
              <w:autoSpaceDN w:val="0"/>
              <w:adjustRightInd w:val="0"/>
              <w:jc w:val="center"/>
              <w:rPr>
                <w:rFonts w:ascii="Arial" w:hAnsi="Arial" w:cs="Arial"/>
                <w:b/>
                <w:bCs/>
                <w:sz w:val="22"/>
                <w:szCs w:val="22"/>
              </w:rPr>
            </w:pPr>
            <w:r w:rsidRPr="004F4E2E">
              <w:rPr>
                <w:rFonts w:ascii="Arial" w:hAnsi="Arial" w:cs="Arial"/>
                <w:b/>
                <w:bCs/>
                <w:sz w:val="22"/>
                <w:szCs w:val="22"/>
              </w:rPr>
              <w:t>Protein</w:t>
            </w:r>
          </w:p>
        </w:tc>
        <w:tc>
          <w:tcPr>
            <w:tcW w:w="432" w:type="dxa"/>
            <w:vAlign w:val="center"/>
          </w:tcPr>
          <w:p w14:paraId="3D0FADFD" w14:textId="77777777" w:rsidR="00AA03E2" w:rsidRPr="004F4E2E" w:rsidRDefault="00AA03E2" w:rsidP="001A2F71">
            <w:pPr>
              <w:autoSpaceDE w:val="0"/>
              <w:autoSpaceDN w:val="0"/>
              <w:adjustRightInd w:val="0"/>
              <w:jc w:val="center"/>
              <w:rPr>
                <w:rFonts w:ascii="Arial" w:hAnsi="Arial" w:cs="Arial"/>
                <w:b/>
                <w:bCs/>
                <w:sz w:val="22"/>
                <w:szCs w:val="22"/>
              </w:rPr>
            </w:pPr>
            <w:r w:rsidRPr="004F4E2E">
              <w:rPr>
                <w:rFonts w:ascii="Arial" w:hAnsi="Arial" w:cs="Arial"/>
                <w:b/>
                <w:bCs/>
                <w:sz w:val="22"/>
                <w:szCs w:val="22"/>
              </w:rPr>
              <w:sym w:font="Symbol" w:char="F0AE"/>
            </w:r>
          </w:p>
        </w:tc>
        <w:tc>
          <w:tcPr>
            <w:tcW w:w="3197" w:type="dxa"/>
            <w:vAlign w:val="center"/>
          </w:tcPr>
          <w:p w14:paraId="1D92963C" w14:textId="77777777" w:rsidR="00AA03E2" w:rsidRPr="004F4E2E" w:rsidRDefault="00AA03E2" w:rsidP="001A2F71">
            <w:pPr>
              <w:autoSpaceDE w:val="0"/>
              <w:autoSpaceDN w:val="0"/>
              <w:adjustRightInd w:val="0"/>
              <w:jc w:val="center"/>
              <w:rPr>
                <w:rFonts w:ascii="Arial" w:hAnsi="Arial" w:cs="Arial"/>
                <w:b/>
                <w:bCs/>
                <w:sz w:val="22"/>
                <w:szCs w:val="22"/>
              </w:rPr>
            </w:pPr>
            <w:r w:rsidRPr="004F4E2E">
              <w:rPr>
                <w:rFonts w:ascii="Arial" w:hAnsi="Arial" w:cs="Arial"/>
                <w:b/>
                <w:bCs/>
                <w:sz w:val="22"/>
                <w:szCs w:val="22"/>
              </w:rPr>
              <w:t>Phenotype</w:t>
            </w:r>
            <w:r>
              <w:rPr>
                <w:rFonts w:ascii="Arial" w:hAnsi="Arial" w:cs="Arial"/>
                <w:b/>
                <w:bCs/>
                <w:sz w:val="22"/>
                <w:szCs w:val="22"/>
              </w:rPr>
              <w:t xml:space="preserve"> (characteristics)</w:t>
            </w:r>
          </w:p>
        </w:tc>
      </w:tr>
      <w:tr w:rsidR="00AA03E2" w:rsidRPr="004F4E2E" w14:paraId="45775BED" w14:textId="77777777" w:rsidTr="001A2F71">
        <w:trPr>
          <w:jc w:val="center"/>
        </w:trPr>
        <w:tc>
          <w:tcPr>
            <w:tcW w:w="2664" w:type="dxa"/>
            <w:vAlign w:val="center"/>
          </w:tcPr>
          <w:p w14:paraId="04FD6324" w14:textId="77777777" w:rsidR="00AA03E2" w:rsidRPr="00604844" w:rsidRDefault="00AA03E2" w:rsidP="001A2F71">
            <w:pPr>
              <w:autoSpaceDE w:val="0"/>
              <w:autoSpaceDN w:val="0"/>
              <w:adjustRightInd w:val="0"/>
              <w:jc w:val="center"/>
              <w:rPr>
                <w:rFonts w:ascii="Arial" w:hAnsi="Arial" w:cs="Arial"/>
                <w:sz w:val="16"/>
                <w:szCs w:val="16"/>
                <w:lang w:val="nb-NO"/>
              </w:rPr>
            </w:pPr>
          </w:p>
          <w:p w14:paraId="07D109B7" w14:textId="77777777" w:rsidR="00AA03E2" w:rsidRDefault="00AA03E2" w:rsidP="001A2F71">
            <w:pPr>
              <w:autoSpaceDE w:val="0"/>
              <w:autoSpaceDN w:val="0"/>
              <w:adjustRightInd w:val="0"/>
              <w:jc w:val="center"/>
              <w:rPr>
                <w:rFonts w:ascii="Arial" w:hAnsi="Arial" w:cs="Arial"/>
                <w:sz w:val="22"/>
                <w:szCs w:val="22"/>
                <w:lang w:val="nb-NO"/>
              </w:rPr>
            </w:pPr>
            <w:r w:rsidRPr="004F4E2E">
              <w:rPr>
                <w:rFonts w:ascii="Arial" w:hAnsi="Arial" w:cs="Arial"/>
                <w:sz w:val="22"/>
                <w:szCs w:val="22"/>
                <w:lang w:val="nb-NO"/>
              </w:rPr>
              <w:t xml:space="preserve">2 copies of the </w:t>
            </w:r>
            <w:r>
              <w:rPr>
                <w:rFonts w:ascii="Arial" w:hAnsi="Arial" w:cs="Arial"/>
                <w:sz w:val="22"/>
                <w:szCs w:val="22"/>
                <w:lang w:val="nb-NO"/>
              </w:rPr>
              <w:t>allele</w:t>
            </w:r>
          </w:p>
          <w:p w14:paraId="796E5658" w14:textId="77777777" w:rsidR="00AA03E2" w:rsidRDefault="00AA03E2" w:rsidP="001A2F71">
            <w:pPr>
              <w:autoSpaceDE w:val="0"/>
              <w:autoSpaceDN w:val="0"/>
              <w:adjustRightInd w:val="0"/>
              <w:jc w:val="center"/>
              <w:rPr>
                <w:rFonts w:ascii="Arial" w:hAnsi="Arial" w:cs="Arial"/>
                <w:sz w:val="22"/>
                <w:szCs w:val="22"/>
                <w:lang w:val="nb-NO"/>
              </w:rPr>
            </w:pPr>
            <w:r w:rsidRPr="004F4E2E">
              <w:rPr>
                <w:rFonts w:ascii="Arial" w:hAnsi="Arial" w:cs="Arial"/>
                <w:sz w:val="22"/>
                <w:szCs w:val="22"/>
                <w:lang w:val="nb-NO"/>
              </w:rPr>
              <w:t>that codes for</w:t>
            </w:r>
          </w:p>
          <w:p w14:paraId="18F355E6" w14:textId="77777777" w:rsidR="00AA03E2" w:rsidRDefault="00AA03E2" w:rsidP="001A2F71">
            <w:pPr>
              <w:autoSpaceDE w:val="0"/>
              <w:autoSpaceDN w:val="0"/>
              <w:adjustRightInd w:val="0"/>
              <w:jc w:val="center"/>
              <w:rPr>
                <w:rFonts w:ascii="Arial" w:hAnsi="Arial" w:cs="Arial"/>
                <w:sz w:val="22"/>
                <w:szCs w:val="22"/>
                <w:lang w:val="nb-NO"/>
              </w:rPr>
            </w:pPr>
            <w:r w:rsidRPr="004F4E2E">
              <w:rPr>
                <w:rFonts w:ascii="Arial" w:hAnsi="Arial" w:cs="Arial"/>
                <w:sz w:val="22"/>
                <w:szCs w:val="22"/>
                <w:lang w:val="nb-NO"/>
              </w:rPr>
              <w:t xml:space="preserve">normal hemoglobin </w:t>
            </w:r>
          </w:p>
          <w:p w14:paraId="4A3309A2" w14:textId="77777777" w:rsidR="00AA03E2" w:rsidRPr="004F4E2E" w:rsidRDefault="00AA03E2" w:rsidP="001A2F71">
            <w:pPr>
              <w:autoSpaceDE w:val="0"/>
              <w:autoSpaceDN w:val="0"/>
              <w:adjustRightInd w:val="0"/>
              <w:jc w:val="center"/>
              <w:rPr>
                <w:rFonts w:ascii="Arial" w:hAnsi="Arial" w:cs="Arial"/>
                <w:sz w:val="22"/>
                <w:szCs w:val="22"/>
                <w:lang w:val="nb-NO"/>
              </w:rPr>
            </w:pPr>
            <w:r w:rsidRPr="004F4E2E">
              <w:rPr>
                <w:rFonts w:ascii="Arial" w:hAnsi="Arial" w:cs="Arial"/>
                <w:sz w:val="22"/>
                <w:szCs w:val="22"/>
                <w:lang w:val="nb-NO"/>
              </w:rPr>
              <w:t>(</w:t>
            </w:r>
            <w:r w:rsidRPr="004F4E2E">
              <w:rPr>
                <w:rFonts w:ascii="Arial" w:hAnsi="Arial" w:cs="Arial"/>
                <w:b/>
                <w:bCs/>
                <w:sz w:val="22"/>
                <w:szCs w:val="22"/>
                <w:lang w:val="nb-NO"/>
              </w:rPr>
              <w:t>SS</w:t>
            </w:r>
            <w:r w:rsidRPr="004F4E2E">
              <w:rPr>
                <w:rFonts w:ascii="Arial" w:hAnsi="Arial" w:cs="Arial"/>
                <w:sz w:val="22"/>
                <w:szCs w:val="22"/>
                <w:lang w:val="nb-NO"/>
              </w:rPr>
              <w:t>)</w:t>
            </w:r>
          </w:p>
        </w:tc>
        <w:tc>
          <w:tcPr>
            <w:tcW w:w="432" w:type="dxa"/>
            <w:vAlign w:val="center"/>
          </w:tcPr>
          <w:p w14:paraId="230564B8"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b/>
                <w:bCs/>
                <w:sz w:val="22"/>
                <w:szCs w:val="22"/>
              </w:rPr>
              <w:sym w:font="Symbol" w:char="F0AE"/>
            </w:r>
          </w:p>
        </w:tc>
        <w:tc>
          <w:tcPr>
            <w:tcW w:w="3384" w:type="dxa"/>
            <w:vAlign w:val="center"/>
          </w:tcPr>
          <w:p w14:paraId="20F5AAA8" w14:textId="77777777" w:rsidR="00AA03E2"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Normal hemoglobin dissolve</w:t>
            </w:r>
            <w:r>
              <w:rPr>
                <w:rFonts w:ascii="Arial" w:hAnsi="Arial" w:cs="Arial"/>
                <w:sz w:val="22"/>
                <w:szCs w:val="22"/>
              </w:rPr>
              <w:t>s</w:t>
            </w:r>
            <w:r w:rsidRPr="004F4E2E">
              <w:rPr>
                <w:rFonts w:ascii="Arial" w:hAnsi="Arial" w:cs="Arial"/>
                <w:sz w:val="22"/>
                <w:szCs w:val="22"/>
              </w:rPr>
              <w:t xml:space="preserve"> in </w:t>
            </w:r>
            <w:r>
              <w:rPr>
                <w:rFonts w:ascii="Arial" w:hAnsi="Arial" w:cs="Arial"/>
                <w:sz w:val="22"/>
                <w:szCs w:val="22"/>
              </w:rPr>
              <w:t xml:space="preserve">the cytosol of </w:t>
            </w:r>
            <w:r w:rsidRPr="004F4E2E">
              <w:rPr>
                <w:rFonts w:ascii="Arial" w:hAnsi="Arial" w:cs="Arial"/>
                <w:sz w:val="22"/>
                <w:szCs w:val="22"/>
              </w:rPr>
              <w:t>red blood cells</w:t>
            </w:r>
            <w:r>
              <w:rPr>
                <w:rFonts w:ascii="Arial" w:hAnsi="Arial" w:cs="Arial"/>
                <w:sz w:val="22"/>
                <w:szCs w:val="22"/>
              </w:rPr>
              <w:t>.</w:t>
            </w:r>
          </w:p>
          <w:p w14:paraId="0BA0B145" w14:textId="77777777" w:rsidR="00AA03E2" w:rsidRPr="00604844" w:rsidRDefault="00AA03E2" w:rsidP="001A2F71">
            <w:pPr>
              <w:autoSpaceDE w:val="0"/>
              <w:autoSpaceDN w:val="0"/>
              <w:adjustRightInd w:val="0"/>
              <w:jc w:val="center"/>
              <w:rPr>
                <w:rFonts w:ascii="Arial" w:hAnsi="Arial" w:cs="Arial"/>
                <w:b/>
                <w:bCs/>
                <w:sz w:val="16"/>
                <w:szCs w:val="16"/>
              </w:rPr>
            </w:pPr>
          </w:p>
          <w:p w14:paraId="2EBD6D6C" w14:textId="77777777" w:rsidR="00AA03E2" w:rsidRPr="004F4E2E" w:rsidRDefault="00AA03E2" w:rsidP="001A2F71">
            <w:pPr>
              <w:autoSpaceDE w:val="0"/>
              <w:autoSpaceDN w:val="0"/>
              <w:adjustRightInd w:val="0"/>
              <w:jc w:val="center"/>
              <w:rPr>
                <w:rFonts w:ascii="Arial" w:hAnsi="Arial" w:cs="Arial"/>
                <w:b/>
                <w:bCs/>
                <w:sz w:val="22"/>
                <w:szCs w:val="22"/>
              </w:rPr>
            </w:pPr>
            <w:r>
              <w:rPr>
                <w:rFonts w:ascii="Arial" w:hAnsi="Arial" w:cs="Arial"/>
                <w:noProof/>
                <w:sz w:val="22"/>
                <w:szCs w:val="22"/>
              </w:rPr>
              <w:drawing>
                <wp:inline distT="0" distB="0" distL="0" distR="0" wp14:anchorId="25688361" wp14:editId="3584E9AB">
                  <wp:extent cx="772160" cy="852170"/>
                  <wp:effectExtent l="0" t="0" r="889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r="50833" b="23898"/>
                          <a:stretch>
                            <a:fillRect/>
                          </a:stretch>
                        </pic:blipFill>
                        <pic:spPr bwMode="auto">
                          <a:xfrm>
                            <a:off x="0" y="0"/>
                            <a:ext cx="772160" cy="852170"/>
                          </a:xfrm>
                          <a:prstGeom prst="rect">
                            <a:avLst/>
                          </a:prstGeom>
                          <a:noFill/>
                          <a:ln>
                            <a:noFill/>
                          </a:ln>
                        </pic:spPr>
                      </pic:pic>
                    </a:graphicData>
                  </a:graphic>
                </wp:inline>
              </w:drawing>
            </w:r>
          </w:p>
        </w:tc>
        <w:tc>
          <w:tcPr>
            <w:tcW w:w="432" w:type="dxa"/>
            <w:vAlign w:val="center"/>
          </w:tcPr>
          <w:p w14:paraId="341B9B68"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b/>
                <w:bCs/>
                <w:sz w:val="22"/>
                <w:szCs w:val="22"/>
              </w:rPr>
              <w:sym w:font="Symbol" w:char="F0AE"/>
            </w:r>
          </w:p>
        </w:tc>
        <w:tc>
          <w:tcPr>
            <w:tcW w:w="3197" w:type="dxa"/>
            <w:vAlign w:val="center"/>
          </w:tcPr>
          <w:p w14:paraId="2225B016"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 xml:space="preserve">Disk-shaped red blood cells can squeeze through the </w:t>
            </w:r>
            <w:r>
              <w:rPr>
                <w:rFonts w:ascii="Arial" w:hAnsi="Arial" w:cs="Arial"/>
                <w:sz w:val="22"/>
                <w:szCs w:val="22"/>
              </w:rPr>
              <w:t xml:space="preserve">smallest blood vessels </w:t>
            </w:r>
            <w:r w:rsidRPr="004F4E2E">
              <w:rPr>
                <w:rFonts w:ascii="Arial" w:hAnsi="Arial" w:cs="Arial"/>
                <w:b/>
                <w:bCs/>
                <w:sz w:val="22"/>
                <w:szCs w:val="22"/>
              </w:rPr>
              <w:sym w:font="Symbol" w:char="F0AE"/>
            </w:r>
            <w:r w:rsidRPr="004F4E2E">
              <w:rPr>
                <w:rFonts w:ascii="Arial" w:hAnsi="Arial" w:cs="Arial"/>
                <w:b/>
                <w:bCs/>
                <w:sz w:val="22"/>
                <w:szCs w:val="22"/>
              </w:rPr>
              <w:t xml:space="preserve"> </w:t>
            </w:r>
            <w:r w:rsidRPr="004F4E2E">
              <w:rPr>
                <w:rFonts w:ascii="Arial" w:hAnsi="Arial" w:cs="Arial"/>
                <w:sz w:val="22"/>
                <w:szCs w:val="22"/>
              </w:rPr>
              <w:t>normal health</w:t>
            </w:r>
          </w:p>
          <w:p w14:paraId="1AE10486" w14:textId="77777777" w:rsidR="00AA03E2" w:rsidRPr="004F4E2E" w:rsidRDefault="00AA03E2" w:rsidP="001A2F71">
            <w:pPr>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47051F42" wp14:editId="2A8D1486">
                  <wp:extent cx="825500" cy="82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lum contrast="6000"/>
                            <a:grayscl/>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r>
      <w:tr w:rsidR="00AA03E2" w:rsidRPr="004F4E2E" w14:paraId="5EC21381" w14:textId="77777777" w:rsidTr="001A2F71">
        <w:trPr>
          <w:jc w:val="center"/>
        </w:trPr>
        <w:tc>
          <w:tcPr>
            <w:tcW w:w="2664" w:type="dxa"/>
            <w:vAlign w:val="center"/>
          </w:tcPr>
          <w:p w14:paraId="0F0E655F" w14:textId="77777777" w:rsidR="00AA03E2" w:rsidRDefault="00AA03E2" w:rsidP="001A2F71">
            <w:pPr>
              <w:autoSpaceDE w:val="0"/>
              <w:autoSpaceDN w:val="0"/>
              <w:adjustRightInd w:val="0"/>
              <w:rPr>
                <w:rFonts w:ascii="Arial" w:hAnsi="Arial" w:cs="Arial"/>
                <w:sz w:val="22"/>
                <w:szCs w:val="22"/>
              </w:rPr>
            </w:pPr>
          </w:p>
          <w:p w14:paraId="3653B1EC" w14:textId="77777777" w:rsidR="00AA03E2"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 xml:space="preserve">2 copies of the </w:t>
            </w:r>
            <w:r>
              <w:rPr>
                <w:rFonts w:ascii="Arial" w:hAnsi="Arial" w:cs="Arial"/>
                <w:sz w:val="22"/>
                <w:szCs w:val="22"/>
              </w:rPr>
              <w:t>allele</w:t>
            </w:r>
          </w:p>
          <w:p w14:paraId="43DD7E5B" w14:textId="77777777" w:rsidR="00AA03E2"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that codes for</w:t>
            </w:r>
          </w:p>
          <w:p w14:paraId="234537CF"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sickle cell hemoglobin (</w:t>
            </w:r>
            <w:r w:rsidRPr="004F4E2E">
              <w:rPr>
                <w:rFonts w:ascii="Arial" w:hAnsi="Arial" w:cs="Arial"/>
                <w:b/>
                <w:bCs/>
                <w:sz w:val="22"/>
                <w:szCs w:val="22"/>
              </w:rPr>
              <w:t>ss</w:t>
            </w:r>
            <w:r w:rsidRPr="004F4E2E">
              <w:rPr>
                <w:rFonts w:ascii="Arial" w:hAnsi="Arial" w:cs="Arial"/>
                <w:sz w:val="22"/>
                <w:szCs w:val="22"/>
              </w:rPr>
              <w:t>)</w:t>
            </w:r>
          </w:p>
        </w:tc>
        <w:tc>
          <w:tcPr>
            <w:tcW w:w="432" w:type="dxa"/>
            <w:vAlign w:val="center"/>
          </w:tcPr>
          <w:p w14:paraId="317AD65E"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b/>
                <w:bCs/>
                <w:sz w:val="22"/>
                <w:szCs w:val="22"/>
              </w:rPr>
              <w:sym w:font="Symbol" w:char="F0AE"/>
            </w:r>
          </w:p>
        </w:tc>
        <w:tc>
          <w:tcPr>
            <w:tcW w:w="3384" w:type="dxa"/>
            <w:vAlign w:val="center"/>
          </w:tcPr>
          <w:p w14:paraId="507EA9A4"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 xml:space="preserve">Sickle cell hemoglobin </w:t>
            </w:r>
          </w:p>
          <w:p w14:paraId="263EDC16"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can clump in long rods</w:t>
            </w:r>
          </w:p>
          <w:p w14:paraId="548DF3DC" w14:textId="77777777" w:rsidR="00AA03E2" w:rsidRDefault="00AA03E2" w:rsidP="001A2F71">
            <w:pPr>
              <w:autoSpaceDE w:val="0"/>
              <w:autoSpaceDN w:val="0"/>
              <w:adjustRightInd w:val="0"/>
              <w:jc w:val="center"/>
              <w:rPr>
                <w:rFonts w:ascii="Arial" w:hAnsi="Arial" w:cs="Arial"/>
                <w:sz w:val="22"/>
                <w:szCs w:val="22"/>
              </w:rPr>
            </w:pPr>
            <w:r w:rsidRPr="004F4E2E">
              <w:rPr>
                <w:rFonts w:ascii="Arial" w:hAnsi="Arial" w:cs="Arial"/>
                <w:sz w:val="22"/>
                <w:szCs w:val="22"/>
              </w:rPr>
              <w:t xml:space="preserve"> in red blood cells</w:t>
            </w:r>
            <w:r>
              <w:rPr>
                <w:rFonts w:ascii="Arial" w:hAnsi="Arial" w:cs="Arial"/>
                <w:sz w:val="22"/>
                <w:szCs w:val="22"/>
              </w:rPr>
              <w:t>.</w:t>
            </w:r>
          </w:p>
          <w:p w14:paraId="64D11DC7" w14:textId="77777777" w:rsidR="00AA03E2" w:rsidRPr="00604844" w:rsidRDefault="00AA03E2" w:rsidP="001A2F71">
            <w:pPr>
              <w:autoSpaceDE w:val="0"/>
              <w:autoSpaceDN w:val="0"/>
              <w:adjustRightInd w:val="0"/>
              <w:jc w:val="center"/>
              <w:rPr>
                <w:rFonts w:ascii="Arial" w:hAnsi="Arial" w:cs="Arial"/>
                <w:b/>
                <w:bCs/>
                <w:sz w:val="16"/>
                <w:szCs w:val="16"/>
              </w:rPr>
            </w:pPr>
          </w:p>
          <w:p w14:paraId="457059D9" w14:textId="77777777" w:rsidR="00AA03E2" w:rsidRPr="004F4E2E" w:rsidRDefault="00AA03E2" w:rsidP="001A2F71">
            <w:pPr>
              <w:autoSpaceDE w:val="0"/>
              <w:autoSpaceDN w:val="0"/>
              <w:adjustRightInd w:val="0"/>
              <w:jc w:val="center"/>
              <w:rPr>
                <w:rFonts w:ascii="Arial" w:hAnsi="Arial" w:cs="Arial"/>
                <w:b/>
                <w:bCs/>
                <w:sz w:val="22"/>
                <w:szCs w:val="22"/>
              </w:rPr>
            </w:pPr>
            <w:r>
              <w:rPr>
                <w:rFonts w:ascii="Arial" w:hAnsi="Arial" w:cs="Arial"/>
                <w:noProof/>
                <w:sz w:val="22"/>
                <w:szCs w:val="22"/>
              </w:rPr>
              <w:drawing>
                <wp:inline distT="0" distB="0" distL="0" distR="0" wp14:anchorId="01592197" wp14:editId="536A4737">
                  <wp:extent cx="869950" cy="825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l="52269" r="-2948" b="26836"/>
                          <a:stretch>
                            <a:fillRect/>
                          </a:stretch>
                        </pic:blipFill>
                        <pic:spPr bwMode="auto">
                          <a:xfrm>
                            <a:off x="0" y="0"/>
                            <a:ext cx="869950" cy="825500"/>
                          </a:xfrm>
                          <a:prstGeom prst="rect">
                            <a:avLst/>
                          </a:prstGeom>
                          <a:noFill/>
                          <a:ln>
                            <a:noFill/>
                          </a:ln>
                        </pic:spPr>
                      </pic:pic>
                    </a:graphicData>
                  </a:graphic>
                </wp:inline>
              </w:drawing>
            </w:r>
          </w:p>
        </w:tc>
        <w:tc>
          <w:tcPr>
            <w:tcW w:w="432" w:type="dxa"/>
            <w:vAlign w:val="center"/>
          </w:tcPr>
          <w:p w14:paraId="0233ABA8" w14:textId="77777777" w:rsidR="00AA03E2" w:rsidRPr="004F4E2E" w:rsidRDefault="00AA03E2" w:rsidP="001A2F71">
            <w:pPr>
              <w:autoSpaceDE w:val="0"/>
              <w:autoSpaceDN w:val="0"/>
              <w:adjustRightInd w:val="0"/>
              <w:jc w:val="center"/>
              <w:rPr>
                <w:rFonts w:ascii="Arial" w:hAnsi="Arial" w:cs="Arial"/>
                <w:sz w:val="22"/>
                <w:szCs w:val="22"/>
              </w:rPr>
            </w:pPr>
            <w:r w:rsidRPr="004F4E2E">
              <w:rPr>
                <w:rFonts w:ascii="Arial" w:hAnsi="Arial" w:cs="Arial"/>
                <w:b/>
                <w:bCs/>
                <w:sz w:val="22"/>
                <w:szCs w:val="22"/>
              </w:rPr>
              <w:sym w:font="Symbol" w:char="F0AE"/>
            </w:r>
          </w:p>
        </w:tc>
        <w:tc>
          <w:tcPr>
            <w:tcW w:w="3341" w:type="dxa"/>
            <w:vAlign w:val="center"/>
          </w:tcPr>
          <w:p w14:paraId="134D0CFF" w14:textId="77777777" w:rsidR="00AA03E2" w:rsidRDefault="00AA03E2" w:rsidP="001A2F71">
            <w:pPr>
              <w:autoSpaceDE w:val="0"/>
              <w:autoSpaceDN w:val="0"/>
              <w:adjustRightInd w:val="0"/>
              <w:jc w:val="center"/>
              <w:rPr>
                <w:rFonts w:ascii="Arial" w:hAnsi="Arial" w:cs="Arial"/>
                <w:sz w:val="22"/>
                <w:szCs w:val="22"/>
              </w:rPr>
            </w:pPr>
            <w:r>
              <w:rPr>
                <w:rFonts w:ascii="Arial" w:hAnsi="Arial" w:cs="Arial"/>
                <w:sz w:val="22"/>
                <w:szCs w:val="22"/>
              </w:rPr>
              <w:t>When sickle cell hemoglobin clumps in long rods</w:t>
            </w:r>
          </w:p>
          <w:p w14:paraId="0DF858A0" w14:textId="77777777" w:rsidR="00AA03E2" w:rsidRPr="004F4E2E" w:rsidRDefault="00AA03E2" w:rsidP="001A2F71">
            <w:pPr>
              <w:autoSpaceDE w:val="0"/>
              <w:autoSpaceDN w:val="0"/>
              <w:adjustRightInd w:val="0"/>
              <w:rPr>
                <w:rFonts w:ascii="Arial" w:hAnsi="Arial" w:cs="Arial"/>
                <w:sz w:val="22"/>
                <w:szCs w:val="22"/>
              </w:rPr>
            </w:pPr>
            <w:r w:rsidRPr="004F4E2E">
              <w:rPr>
                <w:rFonts w:ascii="Arial" w:hAnsi="Arial" w:cs="Arial"/>
                <w:b/>
                <w:bCs/>
                <w:sz w:val="22"/>
                <w:szCs w:val="22"/>
              </w:rPr>
              <w:sym w:font="Symbol" w:char="F0AE"/>
            </w:r>
            <w:r w:rsidRPr="004F4E2E">
              <w:rPr>
                <w:rFonts w:ascii="Arial" w:hAnsi="Arial" w:cs="Arial"/>
                <w:b/>
                <w:bCs/>
                <w:sz w:val="22"/>
                <w:szCs w:val="22"/>
              </w:rPr>
              <w:t xml:space="preserve"> </w:t>
            </w:r>
            <w:r w:rsidRPr="004F4E2E">
              <w:rPr>
                <w:rFonts w:ascii="Arial" w:hAnsi="Arial" w:cs="Arial"/>
                <w:sz w:val="22"/>
                <w:szCs w:val="22"/>
              </w:rPr>
              <w:t>sickle-shaped</w:t>
            </w:r>
            <w:r>
              <w:rPr>
                <w:rFonts w:ascii="Arial" w:hAnsi="Arial" w:cs="Arial"/>
                <w:sz w:val="22"/>
                <w:szCs w:val="22"/>
              </w:rPr>
              <w:t xml:space="preserve"> red blood cells</w:t>
            </w:r>
          </w:p>
          <w:p w14:paraId="0B6CAF45" w14:textId="77777777" w:rsidR="00AA03E2" w:rsidRDefault="00AA03E2" w:rsidP="001A2F71">
            <w:pPr>
              <w:autoSpaceDE w:val="0"/>
              <w:autoSpaceDN w:val="0"/>
              <w:adjustRightInd w:val="0"/>
              <w:rPr>
                <w:rFonts w:ascii="Arial" w:hAnsi="Arial" w:cs="Arial"/>
                <w:bCs/>
                <w:sz w:val="22"/>
                <w:szCs w:val="22"/>
              </w:rPr>
            </w:pPr>
            <w:r w:rsidRPr="004F4E2E">
              <w:rPr>
                <w:rFonts w:ascii="Arial" w:hAnsi="Arial" w:cs="Arial"/>
                <w:b/>
                <w:bCs/>
                <w:sz w:val="22"/>
                <w:szCs w:val="22"/>
              </w:rPr>
              <w:sym w:font="Symbol" w:char="F0AE"/>
            </w:r>
            <w:r w:rsidRPr="004F4E2E">
              <w:rPr>
                <w:rFonts w:ascii="Arial" w:hAnsi="Arial" w:cs="Arial"/>
                <w:b/>
                <w:bCs/>
                <w:sz w:val="22"/>
                <w:szCs w:val="22"/>
              </w:rPr>
              <w:t xml:space="preserve"> </w:t>
            </w:r>
            <w:r w:rsidRPr="004F4E2E">
              <w:rPr>
                <w:rFonts w:ascii="Arial" w:hAnsi="Arial" w:cs="Arial"/>
                <w:bCs/>
                <w:sz w:val="22"/>
                <w:szCs w:val="22"/>
              </w:rPr>
              <w:t xml:space="preserve">clogged </w:t>
            </w:r>
            <w:r>
              <w:rPr>
                <w:rFonts w:ascii="Arial" w:hAnsi="Arial" w:cs="Arial"/>
                <w:bCs/>
                <w:sz w:val="22"/>
                <w:szCs w:val="22"/>
              </w:rPr>
              <w:t>small blood vessels</w:t>
            </w:r>
            <w:r w:rsidRPr="004F4E2E">
              <w:rPr>
                <w:rFonts w:ascii="Arial" w:hAnsi="Arial" w:cs="Arial"/>
                <w:bCs/>
                <w:sz w:val="22"/>
                <w:szCs w:val="22"/>
              </w:rPr>
              <w:t xml:space="preserve"> </w:t>
            </w:r>
          </w:p>
          <w:p w14:paraId="638CA5EF" w14:textId="77777777" w:rsidR="00AA03E2" w:rsidRPr="004F4E2E" w:rsidRDefault="00AA03E2" w:rsidP="001A2F71">
            <w:pPr>
              <w:autoSpaceDE w:val="0"/>
              <w:autoSpaceDN w:val="0"/>
              <w:adjustRightInd w:val="0"/>
              <w:rPr>
                <w:rFonts w:ascii="Arial" w:hAnsi="Arial" w:cs="Arial"/>
                <w:bCs/>
                <w:sz w:val="22"/>
                <w:szCs w:val="22"/>
              </w:rPr>
            </w:pPr>
            <w:r>
              <w:rPr>
                <w:rFonts w:ascii="Arial" w:hAnsi="Arial" w:cs="Arial"/>
                <w:bCs/>
                <w:sz w:val="22"/>
                <w:szCs w:val="22"/>
              </w:rPr>
              <w:t xml:space="preserve">    +</w:t>
            </w:r>
            <w:r w:rsidRPr="004F4E2E">
              <w:rPr>
                <w:rFonts w:ascii="Arial" w:hAnsi="Arial" w:cs="Arial"/>
                <w:bCs/>
                <w:sz w:val="22"/>
                <w:szCs w:val="22"/>
              </w:rPr>
              <w:t xml:space="preserve"> fragile red blood cells</w:t>
            </w:r>
          </w:p>
          <w:p w14:paraId="25C6A0AF" w14:textId="77777777" w:rsidR="00AA03E2" w:rsidRDefault="00AA03E2" w:rsidP="001A2F71">
            <w:pPr>
              <w:autoSpaceDE w:val="0"/>
              <w:autoSpaceDN w:val="0"/>
              <w:adjustRightInd w:val="0"/>
              <w:rPr>
                <w:rFonts w:ascii="Arial" w:hAnsi="Arial" w:cs="Arial"/>
                <w:sz w:val="22"/>
                <w:szCs w:val="22"/>
              </w:rPr>
            </w:pPr>
            <w:r w:rsidRPr="004F4E2E">
              <w:rPr>
                <w:rFonts w:ascii="Arial" w:hAnsi="Arial" w:cs="Arial"/>
                <w:b/>
                <w:bCs/>
                <w:sz w:val="22"/>
                <w:szCs w:val="22"/>
              </w:rPr>
              <w:sym w:font="Symbol" w:char="F0AE"/>
            </w:r>
            <w:r w:rsidRPr="00E34DD4">
              <w:rPr>
                <w:rFonts w:ascii="Arial" w:hAnsi="Arial" w:cs="Arial"/>
                <w:b/>
                <w:bCs/>
                <w:sz w:val="16"/>
                <w:szCs w:val="16"/>
              </w:rPr>
              <w:t xml:space="preserve"> </w:t>
            </w:r>
            <w:r w:rsidRPr="004F4E2E">
              <w:rPr>
                <w:rFonts w:ascii="Arial" w:hAnsi="Arial" w:cs="Arial"/>
                <w:sz w:val="22"/>
                <w:szCs w:val="22"/>
              </w:rPr>
              <w:t>pain, damage to body</w:t>
            </w:r>
            <w:r>
              <w:rPr>
                <w:rFonts w:ascii="Arial" w:hAnsi="Arial" w:cs="Arial"/>
                <w:sz w:val="22"/>
                <w:szCs w:val="22"/>
              </w:rPr>
              <w:t xml:space="preserve"> o</w:t>
            </w:r>
            <w:r w:rsidRPr="004F4E2E">
              <w:rPr>
                <w:rFonts w:ascii="Arial" w:hAnsi="Arial" w:cs="Arial"/>
                <w:sz w:val="22"/>
                <w:szCs w:val="22"/>
              </w:rPr>
              <w:t xml:space="preserve">rgans </w:t>
            </w:r>
            <w:r>
              <w:rPr>
                <w:rFonts w:ascii="Arial" w:hAnsi="Arial" w:cs="Arial"/>
                <w:sz w:val="22"/>
                <w:szCs w:val="22"/>
              </w:rPr>
              <w:t xml:space="preserve">   </w:t>
            </w:r>
          </w:p>
          <w:p w14:paraId="500F31C4" w14:textId="77777777" w:rsidR="00AA03E2" w:rsidRPr="004F4E2E" w:rsidRDefault="00AA03E2" w:rsidP="001A2F71">
            <w:pPr>
              <w:autoSpaceDE w:val="0"/>
              <w:autoSpaceDN w:val="0"/>
              <w:adjustRightInd w:val="0"/>
              <w:rPr>
                <w:rFonts w:ascii="Arial" w:hAnsi="Arial" w:cs="Arial"/>
                <w:sz w:val="22"/>
                <w:szCs w:val="22"/>
              </w:rPr>
            </w:pPr>
            <w:r>
              <w:rPr>
                <w:rFonts w:ascii="Arial" w:hAnsi="Arial" w:cs="Arial"/>
                <w:sz w:val="22"/>
                <w:szCs w:val="22"/>
              </w:rPr>
              <w:t xml:space="preserve">   + </w:t>
            </w:r>
            <w:r w:rsidRPr="004F4E2E">
              <w:rPr>
                <w:rFonts w:ascii="Arial" w:hAnsi="Arial" w:cs="Arial"/>
                <w:sz w:val="22"/>
                <w:szCs w:val="22"/>
              </w:rPr>
              <w:t>anemia</w:t>
            </w:r>
            <w:r>
              <w:rPr>
                <w:rFonts w:ascii="Arial" w:hAnsi="Arial" w:cs="Arial"/>
                <w:sz w:val="22"/>
                <w:szCs w:val="22"/>
              </w:rPr>
              <w:t xml:space="preserve"> = sickle cell anemia</w:t>
            </w:r>
          </w:p>
          <w:p w14:paraId="71F4FE06" w14:textId="77777777" w:rsidR="00AA03E2" w:rsidRPr="004F4E2E" w:rsidRDefault="00AA03E2" w:rsidP="001A2F71">
            <w:pPr>
              <w:autoSpaceDE w:val="0"/>
              <w:autoSpaceDN w:val="0"/>
              <w:adjustRightInd w:val="0"/>
              <w:jc w:val="center"/>
              <w:rPr>
                <w:rFonts w:ascii="Arial" w:hAnsi="Arial" w:cs="Arial"/>
                <w:sz w:val="22"/>
                <w:szCs w:val="22"/>
              </w:rPr>
            </w:pPr>
            <w:r>
              <w:rPr>
                <w:rFonts w:ascii="Arial" w:hAnsi="Arial" w:cs="Arial"/>
                <w:noProof/>
                <w:sz w:val="22"/>
                <w:szCs w:val="22"/>
              </w:rPr>
              <w:drawing>
                <wp:inline distT="0" distB="0" distL="0" distR="0" wp14:anchorId="2F3AED03" wp14:editId="33D53075">
                  <wp:extent cx="1012190" cy="941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012190" cy="941070"/>
                          </a:xfrm>
                          <a:prstGeom prst="rect">
                            <a:avLst/>
                          </a:prstGeom>
                          <a:noFill/>
                          <a:ln>
                            <a:noFill/>
                          </a:ln>
                        </pic:spPr>
                      </pic:pic>
                    </a:graphicData>
                  </a:graphic>
                </wp:inline>
              </w:drawing>
            </w:r>
          </w:p>
        </w:tc>
      </w:tr>
    </w:tbl>
    <w:p w14:paraId="56732849" w14:textId="77777777" w:rsidR="00AA03E2" w:rsidRPr="004F4E2E" w:rsidRDefault="00AA03E2" w:rsidP="00AA03E2">
      <w:pPr>
        <w:autoSpaceDE w:val="0"/>
        <w:autoSpaceDN w:val="0"/>
        <w:adjustRightInd w:val="0"/>
        <w:rPr>
          <w:rFonts w:ascii="Arial" w:hAnsi="Arial" w:cs="Arial"/>
          <w:sz w:val="22"/>
          <w:szCs w:val="22"/>
        </w:rPr>
      </w:pPr>
    </w:p>
    <w:p w14:paraId="1ADD4BFE" w14:textId="77777777" w:rsidR="00AA03E2" w:rsidRPr="00D07C38" w:rsidRDefault="00AA03E2" w:rsidP="00AA03E2">
      <w:r w:rsidRPr="00D07C38">
        <w:t xml:space="preserve">In a person who is </w:t>
      </w:r>
      <w:r w:rsidRPr="0003700D">
        <w:t>heterozygous</w:t>
      </w:r>
      <w:r w:rsidRPr="00D07C38">
        <w:t xml:space="preserve"> for the sickle cell and normal hemoglobin alleles, each red blood cell has both sickle cell and normal hemoglobin.  The amount of normal hemoglobin is sufficient to prevent the symptoms of sickle cell anemia in almost all cases.  The sickle cell hemoglobin in each red blood cell decreases the severity of </w:t>
      </w:r>
      <w:r w:rsidRPr="00E40C7A">
        <w:t>malaria</w:t>
      </w:r>
      <w:r w:rsidRPr="00D07C38">
        <w:t xml:space="preserve"> in heterozygous individuals because the malaria parasite doesn't grow as well in red blood cells containing sickle cell hemoglobin.</w:t>
      </w:r>
      <w:r>
        <w:t xml:space="preserve"> Decreased severity of malaria is an advantage that resulted in natural selection for the sickle cell hemoglobin allele in regions of Africa where malaria is prevalent.</w:t>
      </w:r>
    </w:p>
    <w:p w14:paraId="36B91016" w14:textId="77777777" w:rsidR="00AA03E2" w:rsidRDefault="00AA03E2" w:rsidP="00AA03E2">
      <w:pPr>
        <w:rPr>
          <w:b/>
        </w:rPr>
      </w:pPr>
    </w:p>
    <w:p w14:paraId="74AAFA66" w14:textId="77777777" w:rsidR="00AA03E2" w:rsidRPr="00B33677" w:rsidRDefault="00AA03E2" w:rsidP="00AA03E2">
      <w:pPr>
        <w:rPr>
          <w:color w:val="000000"/>
          <w:sz w:val="16"/>
          <w:szCs w:val="16"/>
        </w:rPr>
      </w:pPr>
      <w:r>
        <w:rPr>
          <w:color w:val="000000"/>
        </w:rPr>
        <w:t>-</w:t>
      </w:r>
      <w:r w:rsidRPr="00EC01ED">
        <w:rPr>
          <w:color w:val="000000"/>
        </w:rPr>
        <w:t>A good summary of the medical aspects of sickle cell anemia, including symptoms, diagnosis and treatment is available at</w:t>
      </w:r>
      <w:r w:rsidRPr="00BC454F">
        <w:t xml:space="preserve"> </w:t>
      </w:r>
      <w:hyperlink r:id="rId53" w:history="1">
        <w:r w:rsidRPr="00BC454F">
          <w:rPr>
            <w:rStyle w:val="Hyperlink"/>
          </w:rPr>
          <w:t>http://www.mayoclinic.com/health/sickle-cell-anemia/DS00324</w:t>
        </w:r>
      </w:hyperlink>
      <w:r w:rsidRPr="00BC454F">
        <w:rPr>
          <w:color w:val="000000"/>
        </w:rPr>
        <w:t>.</w:t>
      </w:r>
      <w:r>
        <w:rPr>
          <w:color w:val="000000"/>
        </w:rPr>
        <w:t xml:space="preserve"> </w:t>
      </w:r>
    </w:p>
    <w:p w14:paraId="3B06C386" w14:textId="77777777" w:rsidR="00A36315" w:rsidRDefault="00AA03E2" w:rsidP="00AA03E2">
      <w:pPr>
        <w:widowControl w:val="0"/>
        <w:autoSpaceDE w:val="0"/>
        <w:autoSpaceDN w:val="0"/>
        <w:adjustRightInd w:val="0"/>
        <w:ind w:left="720" w:hanging="720"/>
      </w:pPr>
      <w:r>
        <w:t xml:space="preserve">-A video, "Sickle cell anemia" is available at </w:t>
      </w:r>
    </w:p>
    <w:p w14:paraId="5E551629" w14:textId="29687741" w:rsidR="00AA03E2" w:rsidRPr="005935FD" w:rsidRDefault="00AC5AC8" w:rsidP="00A36315">
      <w:pPr>
        <w:widowControl w:val="0"/>
        <w:autoSpaceDE w:val="0"/>
        <w:autoSpaceDN w:val="0"/>
        <w:adjustRightInd w:val="0"/>
        <w:ind w:left="720"/>
      </w:pPr>
      <w:hyperlink r:id="rId54" w:history="1">
        <w:r w:rsidR="00A36315" w:rsidRPr="00445427">
          <w:rPr>
            <w:rStyle w:val="Hyperlink"/>
          </w:rPr>
          <w:t>https://www.biointeractive.org/classroom-resources/sickle-cell-disease</w:t>
        </w:r>
      </w:hyperlink>
      <w:r w:rsidR="00A36315">
        <w:t>.</w:t>
      </w:r>
    </w:p>
    <w:p w14:paraId="01400D86" w14:textId="77777777" w:rsidR="00AA03E2" w:rsidRPr="006D7625" w:rsidRDefault="00AA03E2" w:rsidP="00AA03E2">
      <w:pPr>
        <w:rPr>
          <w:b/>
          <w:sz w:val="23"/>
          <w:szCs w:val="23"/>
        </w:rPr>
      </w:pPr>
      <w:r>
        <w:rPr>
          <w:color w:val="000000"/>
        </w:rPr>
        <w:t>-</w:t>
      </w:r>
      <w:r w:rsidRPr="006D7625">
        <w:rPr>
          <w:color w:val="000000"/>
        </w:rPr>
        <w:t xml:space="preserve">Recent progress in gene therapy for sickle cell anemia is described in </w:t>
      </w:r>
    </w:p>
    <w:p w14:paraId="11536D01" w14:textId="77777777" w:rsidR="00AA03E2" w:rsidRDefault="00AC5AC8" w:rsidP="00AA03E2">
      <w:pPr>
        <w:rPr>
          <w:b/>
        </w:rPr>
      </w:pPr>
      <w:hyperlink r:id="rId55" w:history="1">
        <w:r w:rsidR="00AA03E2" w:rsidRPr="00AA53C9">
          <w:rPr>
            <w:rStyle w:val="Hyperlink"/>
          </w:rPr>
          <w:t>https://www.nytimes.com/2019/01/27/health/sickle-cell-gene-therapy.html</w:t>
        </w:r>
      </w:hyperlink>
      <w:r w:rsidR="00AA03E2">
        <w:t xml:space="preserve">, </w:t>
      </w:r>
      <w:hyperlink r:id="rId56" w:history="1">
        <w:r w:rsidR="00AA03E2" w:rsidRPr="00AA53C9">
          <w:rPr>
            <w:rStyle w:val="Hyperlink"/>
          </w:rPr>
          <w:t>https://www.nature.com/articles/d41586-018-07646-w</w:t>
        </w:r>
      </w:hyperlink>
      <w:r w:rsidR="00AA03E2">
        <w:t xml:space="preserve">, </w:t>
      </w:r>
      <w:hyperlink r:id="rId57" w:history="1">
        <w:r w:rsidR="00AA03E2" w:rsidRPr="00AA53C9">
          <w:rPr>
            <w:rStyle w:val="Hyperlink"/>
          </w:rPr>
          <w:t>https://sicklecellanemianews.com/gene-therapy/</w:t>
        </w:r>
      </w:hyperlink>
      <w:r w:rsidR="00AA03E2" w:rsidRPr="00AA53C9">
        <w:t>.</w:t>
      </w:r>
    </w:p>
    <w:p w14:paraId="48896FFE" w14:textId="77777777" w:rsidR="00AA03E2" w:rsidRDefault="00AA03E2" w:rsidP="00AA03E2">
      <w:pPr>
        <w:rPr>
          <w:b/>
        </w:rPr>
      </w:pPr>
    </w:p>
    <w:p w14:paraId="01A75794" w14:textId="77777777" w:rsidR="00BA7C65" w:rsidRDefault="00CE2083" w:rsidP="00AA03E2">
      <w:r w:rsidRPr="00BA7C65">
        <w:rPr>
          <w:b/>
        </w:rPr>
        <w:t xml:space="preserve">Additional </w:t>
      </w:r>
      <w:r w:rsidR="00485486" w:rsidRPr="00BA7C65">
        <w:rPr>
          <w:b/>
        </w:rPr>
        <w:t>Teaching Resources</w:t>
      </w:r>
      <w:r w:rsidR="00485486" w:rsidRPr="00BA7C65">
        <w:t xml:space="preserve"> </w:t>
      </w:r>
    </w:p>
    <w:p w14:paraId="0BD77786" w14:textId="77777777" w:rsidR="00FC3566" w:rsidRPr="008F7359" w:rsidRDefault="008F7359" w:rsidP="008F7359">
      <w:r>
        <w:t>These learning activities will help students to meet the NGSS.</w:t>
      </w:r>
    </w:p>
    <w:p w14:paraId="729FBD59" w14:textId="4F2FD2AA" w:rsidR="00F66393" w:rsidRDefault="00F66393" w:rsidP="00F66393">
      <w:pPr>
        <w:pStyle w:val="Heading3"/>
        <w:keepLines/>
        <w:numPr>
          <w:ilvl w:val="0"/>
          <w:numId w:val="6"/>
        </w:numPr>
        <w:spacing w:before="0" w:after="0"/>
        <w:rPr>
          <w:rFonts w:ascii="Times New Roman" w:hAnsi="Times New Roman" w:cs="Times New Roman"/>
          <w:b w:val="0"/>
          <w:sz w:val="24"/>
          <w:szCs w:val="24"/>
        </w:rPr>
      </w:pPr>
      <w:r w:rsidRPr="00E422C6">
        <w:rPr>
          <w:rFonts w:ascii="Times New Roman" w:hAnsi="Times New Roman" w:cs="Times New Roman"/>
          <w:sz w:val="24"/>
          <w:szCs w:val="24"/>
        </w:rPr>
        <w:t xml:space="preserve">A Scientific Investigation – What types of food contain starch and protein? </w:t>
      </w:r>
      <w:r w:rsidR="00C12AEE" w:rsidRPr="00BA7C65">
        <w:rPr>
          <w:rFonts w:ascii="Times New Roman" w:hAnsi="Times New Roman" w:cs="Times New Roman"/>
          <w:b w:val="0"/>
          <w:sz w:val="24"/>
          <w:szCs w:val="24"/>
        </w:rPr>
        <w:t>(</w:t>
      </w:r>
      <w:hyperlink r:id="rId58" w:anchor="starch" w:history="1">
        <w:r w:rsidR="003B6AF0" w:rsidRPr="00BA7C65">
          <w:rPr>
            <w:rStyle w:val="Hyperlink"/>
            <w:rFonts w:ascii="Times New Roman" w:hAnsi="Times New Roman" w:cs="Times New Roman"/>
            <w:b w:val="0"/>
            <w:sz w:val="24"/>
            <w:szCs w:val="24"/>
          </w:rPr>
          <w:t>https://serendipstudio.org/sci_edu/waldron/#starch</w:t>
        </w:r>
      </w:hyperlink>
      <w:r w:rsidR="00C12AEE" w:rsidRPr="00BA7C65">
        <w:rPr>
          <w:rFonts w:ascii="Times New Roman" w:hAnsi="Times New Roman" w:cs="Times New Roman"/>
          <w:b w:val="0"/>
          <w:sz w:val="24"/>
          <w:szCs w:val="24"/>
        </w:rPr>
        <w:t>)</w:t>
      </w:r>
    </w:p>
    <w:p w14:paraId="03DF15C6" w14:textId="77777777" w:rsidR="00CA7672" w:rsidRDefault="00CA7672" w:rsidP="00E31AE9">
      <w:pPr>
        <w:pStyle w:val="ListParagraph"/>
        <w:ind w:left="360"/>
        <w:rPr>
          <w:color w:val="000000"/>
          <w:shd w:val="clear" w:color="auto" w:fill="FFFFFF"/>
        </w:rPr>
      </w:pPr>
      <w:r w:rsidRPr="00CA7672">
        <w:rPr>
          <w:color w:val="000000"/>
          <w:shd w:val="clear" w:color="auto" w:fill="FFFFFF"/>
        </w:rPr>
        <w:t>In the first part of this activity, students answer analysis and discussion questions as they learn about the structure, functions, and synthesis of starch and proteins. They use this information to explain why certain parts of plants or animals contain a substantial amount of starch or protein. Then, students carry out key components of a scientific investigation, including generating hypotheses, designing and carrying out experiments to test their hypotheses, and, if needed, using experimental results to revise their hypotheses. </w:t>
      </w:r>
    </w:p>
    <w:p w14:paraId="2052F671" w14:textId="77777777" w:rsidR="00CA7672" w:rsidRPr="00BA7C65" w:rsidRDefault="00CA7672" w:rsidP="00CA7672">
      <w:pPr>
        <w:pStyle w:val="Heading3"/>
        <w:keepLines/>
        <w:numPr>
          <w:ilvl w:val="0"/>
          <w:numId w:val="6"/>
        </w:numPr>
        <w:spacing w:before="0" w:after="0"/>
        <w:rPr>
          <w:rFonts w:ascii="Times New Roman" w:hAnsi="Times New Roman" w:cs="Times New Roman"/>
          <w:b w:val="0"/>
          <w:sz w:val="24"/>
          <w:szCs w:val="24"/>
        </w:rPr>
      </w:pPr>
      <w:r w:rsidRPr="00E422C6">
        <w:rPr>
          <w:rFonts w:ascii="Times New Roman" w:hAnsi="Times New Roman" w:cs="Times New Roman"/>
          <w:sz w:val="24"/>
          <w:szCs w:val="24"/>
        </w:rPr>
        <w:t>How do Siamese Cats Get Their Color?</w:t>
      </w:r>
    </w:p>
    <w:p w14:paraId="29C518A8" w14:textId="77777777" w:rsidR="00CA7672" w:rsidRPr="00BA7C65" w:rsidRDefault="00CA7672" w:rsidP="00CA7672">
      <w:pPr>
        <w:pStyle w:val="Heading3"/>
        <w:keepLines/>
        <w:spacing w:before="0" w:after="0"/>
        <w:ind w:left="360"/>
        <w:rPr>
          <w:rFonts w:ascii="Times New Roman" w:hAnsi="Times New Roman" w:cs="Times New Roman"/>
          <w:b w:val="0"/>
          <w:sz w:val="24"/>
          <w:szCs w:val="24"/>
        </w:rPr>
      </w:pPr>
      <w:r w:rsidRPr="00BA7C65">
        <w:rPr>
          <w:rFonts w:ascii="Times New Roman" w:hAnsi="Times New Roman" w:cs="Times New Roman"/>
          <w:b w:val="0"/>
          <w:sz w:val="24"/>
          <w:szCs w:val="24"/>
        </w:rPr>
        <w:t>(</w:t>
      </w:r>
      <w:hyperlink r:id="rId59" w:history="1">
        <w:r w:rsidRPr="00BA7C65">
          <w:rPr>
            <w:rStyle w:val="Hyperlink"/>
            <w:rFonts w:ascii="Times New Roman" w:hAnsi="Times New Roman" w:cs="Times New Roman"/>
            <w:b w:val="0"/>
            <w:sz w:val="24"/>
            <w:szCs w:val="24"/>
          </w:rPr>
          <w:t>http://ngss.nsta.org/Resource.aspx?ResourceID=487</w:t>
        </w:r>
      </w:hyperlink>
      <w:r w:rsidRPr="00BA7C65">
        <w:rPr>
          <w:rFonts w:ascii="Times New Roman" w:hAnsi="Times New Roman" w:cs="Times New Roman"/>
          <w:b w:val="0"/>
          <w:sz w:val="24"/>
          <w:szCs w:val="24"/>
        </w:rPr>
        <w:t>)</w:t>
      </w:r>
    </w:p>
    <w:p w14:paraId="3BE99A0C" w14:textId="094FA313" w:rsidR="00E31AE9" w:rsidRPr="00CA7672" w:rsidRDefault="00CA7672" w:rsidP="00CA7672">
      <w:pPr>
        <w:pStyle w:val="ListParagraph"/>
        <w:ind w:left="360"/>
      </w:pPr>
      <w:r w:rsidRPr="00BA7C65">
        <w:t>This is a 6 or 7-day unit in which students learn about the connections between genes, proteins and traits. This unit includes analysis and discussion activities, a hands-on experiment, and work with a paper model and a computer model. This unit can be used as an introduction to molecular biology, before discussing transcription and translation.</w:t>
      </w:r>
      <w:r w:rsidR="00E31AE9" w:rsidRPr="00CA7672">
        <w:t xml:space="preserve"> </w:t>
      </w:r>
    </w:p>
    <w:p w14:paraId="4AB91B8E" w14:textId="77777777" w:rsidR="00EE565B" w:rsidRPr="00BA7C65" w:rsidRDefault="00CE2083" w:rsidP="00EE565B">
      <w:pPr>
        <w:pStyle w:val="NoSpacing"/>
        <w:numPr>
          <w:ilvl w:val="0"/>
          <w:numId w:val="6"/>
        </w:numPr>
        <w:rPr>
          <w:rFonts w:ascii="Times New Roman" w:hAnsi="Times New Roman"/>
          <w:color w:val="000000"/>
          <w:sz w:val="24"/>
          <w:szCs w:val="24"/>
        </w:rPr>
      </w:pPr>
      <w:r w:rsidRPr="00E422C6">
        <w:rPr>
          <w:rFonts w:ascii="Times New Roman" w:hAnsi="Times New Roman"/>
          <w:b/>
          <w:color w:val="000000"/>
          <w:sz w:val="24"/>
          <w:szCs w:val="24"/>
        </w:rPr>
        <w:t xml:space="preserve">Molecular Biology: Major Concepts and Learning Activities </w:t>
      </w:r>
    </w:p>
    <w:p w14:paraId="3A62EEA1" w14:textId="77777777" w:rsidR="00EE565B" w:rsidRPr="00BA7C65" w:rsidRDefault="00CE2083" w:rsidP="00EE565B">
      <w:pPr>
        <w:pStyle w:val="NoSpacing"/>
        <w:ind w:left="360"/>
        <w:rPr>
          <w:rFonts w:ascii="Times New Roman" w:hAnsi="Times New Roman"/>
          <w:sz w:val="24"/>
          <w:szCs w:val="24"/>
        </w:rPr>
      </w:pPr>
      <w:r w:rsidRPr="00BA7C65">
        <w:rPr>
          <w:rFonts w:ascii="Times New Roman" w:hAnsi="Times New Roman"/>
          <w:color w:val="000000"/>
          <w:sz w:val="24"/>
          <w:szCs w:val="24"/>
        </w:rPr>
        <w:t>(</w:t>
      </w:r>
      <w:hyperlink r:id="rId60" w:history="1">
        <w:r w:rsidR="00BA7C65" w:rsidRPr="00BA7C65">
          <w:rPr>
            <w:rStyle w:val="Hyperlink"/>
            <w:rFonts w:ascii="Times New Roman" w:hAnsi="Times New Roman"/>
            <w:sz w:val="24"/>
            <w:szCs w:val="24"/>
          </w:rPr>
          <w:t>https://serendipstudio.org/exchange/bioactivities/MolBio</w:t>
        </w:r>
      </w:hyperlink>
      <w:r w:rsidRPr="00BA7C65">
        <w:rPr>
          <w:rFonts w:ascii="Times New Roman" w:hAnsi="Times New Roman"/>
          <w:sz w:val="24"/>
          <w:szCs w:val="24"/>
        </w:rPr>
        <w:t>)</w:t>
      </w:r>
    </w:p>
    <w:p w14:paraId="2F4BD2A7" w14:textId="77777777" w:rsidR="00CA7672" w:rsidRDefault="00EE565B" w:rsidP="00CA7672">
      <w:pPr>
        <w:pStyle w:val="NoSpacing"/>
        <w:ind w:left="360"/>
        <w:rPr>
          <w:rFonts w:ascii="Times New Roman" w:hAnsi="Times New Roman"/>
          <w:sz w:val="24"/>
          <w:szCs w:val="24"/>
        </w:rPr>
      </w:pPr>
      <w:r w:rsidRPr="00BA7C65">
        <w:rPr>
          <w:rFonts w:ascii="Times New Roman" w:hAnsi="Times New Roman"/>
          <w:color w:val="000000"/>
          <w:sz w:val="24"/>
          <w:szCs w:val="24"/>
          <w:shd w:val="clear" w:color="auto" w:fill="FFFFFF"/>
        </w:rPr>
        <w:t>This overview reviews key concepts and learning activities to help students understand how genes influence our traits by molecular processes.  Topics covered include basic understanding of the important roles of proteins and DNA; DNA structure, function and replication; the molecular biology of how genes influence traits, including transcription and translation; the molecular biology of mutations; and genetic engineering.  To help students understand the relevance of these molecular processes, the suggested learning activities link alleles of specific genes to human characteristics such as albinism, sickle cell anemia and muscular dystrophy. Suggested activities include hands-on laboratory and simulation activities, web-based simulations, discussion activities and a vocabulary review game.</w:t>
      </w:r>
    </w:p>
    <w:p w14:paraId="49328EEF" w14:textId="77777777" w:rsidR="00CA7672" w:rsidRDefault="00CA7672" w:rsidP="00CA7672">
      <w:pPr>
        <w:pStyle w:val="NoSpacing"/>
        <w:numPr>
          <w:ilvl w:val="0"/>
          <w:numId w:val="6"/>
        </w:numPr>
        <w:rPr>
          <w:rFonts w:ascii="Times New Roman" w:hAnsi="Times New Roman"/>
          <w:b/>
          <w:sz w:val="24"/>
          <w:szCs w:val="24"/>
        </w:rPr>
      </w:pPr>
      <w:r w:rsidRPr="00CA7672">
        <w:rPr>
          <w:rFonts w:ascii="Times New Roman" w:hAnsi="Times New Roman"/>
          <w:b/>
          <w:sz w:val="24"/>
          <w:szCs w:val="24"/>
        </w:rPr>
        <w:t>Genetics – Major Concepts, Common Misconceptions, and Learning Activities </w:t>
      </w:r>
    </w:p>
    <w:p w14:paraId="4F7AD99D" w14:textId="3CF344AC" w:rsidR="00CA7672" w:rsidRPr="00CA7672" w:rsidRDefault="00CA7672" w:rsidP="00CA7672">
      <w:pPr>
        <w:pStyle w:val="NoSpacing"/>
        <w:ind w:left="360"/>
        <w:rPr>
          <w:rFonts w:ascii="Times New Roman" w:hAnsi="Times New Roman"/>
          <w:sz w:val="24"/>
          <w:szCs w:val="24"/>
        </w:rPr>
      </w:pPr>
      <w:r>
        <w:rPr>
          <w:rFonts w:ascii="Times New Roman" w:hAnsi="Times New Roman"/>
          <w:sz w:val="24"/>
          <w:szCs w:val="24"/>
        </w:rPr>
        <w:t>(</w:t>
      </w:r>
      <w:hyperlink r:id="rId61" w:history="1">
        <w:r w:rsidRPr="00970EA2">
          <w:rPr>
            <w:rStyle w:val="Hyperlink"/>
            <w:rFonts w:ascii="Times New Roman" w:hAnsi="Times New Roman"/>
            <w:sz w:val="24"/>
            <w:szCs w:val="24"/>
          </w:rPr>
          <w:t>https://serendipstudio.org/exchange/bioactivities/GeneticsConcepts</w:t>
        </w:r>
      </w:hyperlink>
      <w:r>
        <w:rPr>
          <w:rFonts w:ascii="Times New Roman" w:hAnsi="Times New Roman"/>
          <w:sz w:val="24"/>
          <w:szCs w:val="24"/>
        </w:rPr>
        <w:t>)</w:t>
      </w:r>
    </w:p>
    <w:p w14:paraId="5E854197" w14:textId="4B9165E1" w:rsidR="00CA7672" w:rsidRPr="00CA7672" w:rsidRDefault="00CA7672" w:rsidP="00CA7672">
      <w:pPr>
        <w:pStyle w:val="NormalWeb"/>
        <w:shd w:val="clear" w:color="auto" w:fill="FFFFFF"/>
        <w:spacing w:before="0" w:beforeAutospacing="0" w:after="0" w:afterAutospacing="0"/>
        <w:ind w:left="360"/>
        <w:rPr>
          <w:color w:val="000000"/>
        </w:rPr>
      </w:pPr>
      <w:r w:rsidRPr="00CA7672">
        <w:rPr>
          <w:color w:val="000000"/>
        </w:rPr>
        <w:t>Part I summarizes key concepts in genetics. Part II presents common misconceptions. Part III recommends an integrated sequence of learning activities on the biological basis of genetics, plus seven human genetics learning activities. These learning activities develop student understanding of key concepts and counteract common misconceptions. </w:t>
      </w:r>
    </w:p>
    <w:p w14:paraId="64BCDE14" w14:textId="77777777" w:rsidR="00CD151E" w:rsidRPr="0078591B" w:rsidRDefault="00CD151E" w:rsidP="0078591B"/>
    <w:sectPr w:rsidR="00CD151E" w:rsidRPr="0078591B" w:rsidSect="00D474C8">
      <w:footerReference w:type="default" r:id="rId62"/>
      <w:pgSz w:w="12240" w:h="15840"/>
      <w:pgMar w:top="1440" w:right="1440" w:bottom="72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28BBC" w14:textId="77777777" w:rsidR="00AC5AC8" w:rsidRDefault="00AC5AC8">
      <w:r>
        <w:separator/>
      </w:r>
    </w:p>
  </w:endnote>
  <w:endnote w:type="continuationSeparator" w:id="0">
    <w:p w14:paraId="78836DFD" w14:textId="77777777" w:rsidR="00AC5AC8" w:rsidRDefault="00AC5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319604"/>
      <w:docPartObj>
        <w:docPartGallery w:val="Page Numbers (Bottom of Page)"/>
        <w:docPartUnique/>
      </w:docPartObj>
    </w:sdtPr>
    <w:sdtEndPr>
      <w:rPr>
        <w:noProof/>
      </w:rPr>
    </w:sdtEndPr>
    <w:sdtContent>
      <w:p w14:paraId="08B49E6C" w14:textId="77777777" w:rsidR="00414212" w:rsidRDefault="00414212">
        <w:pPr>
          <w:pStyle w:val="Footer"/>
          <w:jc w:val="right"/>
        </w:pPr>
        <w:r>
          <w:fldChar w:fldCharType="begin"/>
        </w:r>
        <w:r>
          <w:instrText xml:space="preserve"> PAGE   \* MERGEFORMAT </w:instrText>
        </w:r>
        <w:r>
          <w:fldChar w:fldCharType="separate"/>
        </w:r>
        <w:r w:rsidR="0035335B">
          <w:rPr>
            <w:noProof/>
          </w:rPr>
          <w:t>1</w:t>
        </w:r>
        <w:r>
          <w:rPr>
            <w:noProof/>
          </w:rPr>
          <w:fldChar w:fldCharType="end"/>
        </w:r>
      </w:p>
    </w:sdtContent>
  </w:sdt>
  <w:p w14:paraId="142E4471" w14:textId="77777777" w:rsidR="00414212" w:rsidRDefault="00414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45F57" w14:textId="77777777" w:rsidR="00AC5AC8" w:rsidRDefault="00AC5AC8">
      <w:r>
        <w:separator/>
      </w:r>
    </w:p>
  </w:footnote>
  <w:footnote w:type="continuationSeparator" w:id="0">
    <w:p w14:paraId="23A4DA65" w14:textId="77777777" w:rsidR="00AC5AC8" w:rsidRDefault="00AC5AC8">
      <w:r>
        <w:continuationSeparator/>
      </w:r>
    </w:p>
  </w:footnote>
  <w:footnote w:id="1">
    <w:p w14:paraId="414EF140" w14:textId="40755525" w:rsidR="00544A25" w:rsidRPr="004C2939" w:rsidRDefault="0066368A" w:rsidP="0066368A">
      <w:pPr>
        <w:rPr>
          <w:sz w:val="20"/>
          <w:szCs w:val="20"/>
        </w:rPr>
      </w:pPr>
      <w:r w:rsidRPr="004C2939">
        <w:rPr>
          <w:rStyle w:val="FootnoteReference"/>
          <w:sz w:val="20"/>
          <w:szCs w:val="20"/>
        </w:rPr>
        <w:footnoteRef/>
      </w:r>
      <w:r w:rsidR="00D474C8" w:rsidRPr="004C2939">
        <w:rPr>
          <w:sz w:val="20"/>
          <w:szCs w:val="20"/>
        </w:rPr>
        <w:t xml:space="preserve"> Dr.</w:t>
      </w:r>
      <w:r w:rsidRPr="004C2939">
        <w:rPr>
          <w:sz w:val="20"/>
          <w:szCs w:val="20"/>
        </w:rPr>
        <w:t xml:space="preserve"> </w:t>
      </w:r>
      <w:r w:rsidR="002809A4" w:rsidRPr="004C2939">
        <w:rPr>
          <w:sz w:val="20"/>
          <w:szCs w:val="20"/>
        </w:rPr>
        <w:t>Ingrid Waldron, Biology Department, University of Pennsylvania,</w:t>
      </w:r>
      <w:r w:rsidR="004C2939" w:rsidRPr="004C2939">
        <w:rPr>
          <w:sz w:val="20"/>
          <w:szCs w:val="20"/>
        </w:rPr>
        <w:t xml:space="preserve"> 202</w:t>
      </w:r>
      <w:r w:rsidR="00C03AAD">
        <w:rPr>
          <w:sz w:val="20"/>
          <w:szCs w:val="20"/>
        </w:rPr>
        <w:t>4</w:t>
      </w:r>
      <w:r w:rsidR="002809A4" w:rsidRPr="004C2939">
        <w:rPr>
          <w:sz w:val="20"/>
          <w:szCs w:val="20"/>
        </w:rPr>
        <w:t xml:space="preserve">. </w:t>
      </w:r>
      <w:r w:rsidRPr="004C2939">
        <w:rPr>
          <w:sz w:val="20"/>
          <w:szCs w:val="20"/>
        </w:rPr>
        <w:t xml:space="preserve">These </w:t>
      </w:r>
      <w:r w:rsidR="00D452DB" w:rsidRPr="004C2939">
        <w:rPr>
          <w:sz w:val="20"/>
          <w:szCs w:val="20"/>
        </w:rPr>
        <w:t>Teacher Notes</w:t>
      </w:r>
      <w:r w:rsidR="005A676C" w:rsidRPr="004C2939">
        <w:rPr>
          <w:sz w:val="20"/>
          <w:szCs w:val="20"/>
        </w:rPr>
        <w:t xml:space="preserve"> and the relevant PowerPoint and Student Handout</w:t>
      </w:r>
      <w:r w:rsidRPr="004C2939">
        <w:rPr>
          <w:sz w:val="20"/>
          <w:szCs w:val="20"/>
        </w:rPr>
        <w:t xml:space="preserve"> are available at</w:t>
      </w:r>
      <w:r w:rsidR="00FD77B0" w:rsidRPr="004C2939">
        <w:rPr>
          <w:sz w:val="20"/>
          <w:szCs w:val="20"/>
        </w:rPr>
        <w:t xml:space="preserve"> </w:t>
      </w:r>
      <w:hyperlink r:id="rId1" w:history="1">
        <w:r w:rsidR="005A49F6" w:rsidRPr="004C2939">
          <w:rPr>
            <w:rStyle w:val="Hyperlink"/>
            <w:sz w:val="20"/>
            <w:szCs w:val="20"/>
          </w:rPr>
          <w:t>https://serendipstudio.org/exchange/bioactivities/proteins</w:t>
        </w:r>
      </w:hyperlink>
      <w:r w:rsidR="00FD77B0" w:rsidRPr="004C2939">
        <w:rPr>
          <w:sz w:val="20"/>
          <w:szCs w:val="20"/>
        </w:rPr>
        <w:t>.</w:t>
      </w:r>
    </w:p>
  </w:footnote>
  <w:footnote w:id="2">
    <w:p w14:paraId="0C8A07D5" w14:textId="4F1E796F" w:rsidR="00092ECB" w:rsidRPr="004C2939" w:rsidRDefault="00092ECB" w:rsidP="00092ECB">
      <w:pPr>
        <w:pStyle w:val="FootnoteText"/>
      </w:pPr>
      <w:r w:rsidRPr="004C2939">
        <w:rPr>
          <w:rStyle w:val="FootnoteReference"/>
        </w:rPr>
        <w:footnoteRef/>
      </w:r>
      <w:r w:rsidRPr="004C2939">
        <w:t xml:space="preserve"> Next Generation Science Standards (</w:t>
      </w:r>
      <w:hyperlink r:id="rId2" w:history="1">
        <w:r w:rsidR="00840996" w:rsidRPr="00E83928">
          <w:rPr>
            <w:rStyle w:val="Hyperlink"/>
          </w:rPr>
          <w:t>https://www.nextgenscience.org/</w:t>
        </w:r>
      </w:hyperlink>
      <w:r w:rsidRPr="004C2939">
        <w:t>)</w:t>
      </w:r>
    </w:p>
  </w:footnote>
  <w:footnote w:id="3">
    <w:p w14:paraId="265B3938" w14:textId="77777777" w:rsidR="00E43DF2" w:rsidRDefault="00E43DF2" w:rsidP="00E43DF2">
      <w:pPr>
        <w:pStyle w:val="FootnoteText"/>
      </w:pPr>
      <w:r>
        <w:rPr>
          <w:rStyle w:val="FootnoteReference"/>
        </w:rPr>
        <w:footnoteRef/>
      </w:r>
      <w:r>
        <w:t xml:space="preserve"> The PowerPoint and the Student Handout are available at </w:t>
      </w:r>
      <w:hyperlink r:id="rId3" w:history="1">
        <w:r w:rsidRPr="00E43DF2">
          <w:rPr>
            <w:rStyle w:val="Hyperlink"/>
            <w:sz w:val="18"/>
          </w:rPr>
          <w:t>https://serendipstudio.org/exchange/bioactivities/proteins</w:t>
        </w:r>
      </w:hyperlink>
      <w:r>
        <w:t xml:space="preserve">. A </w:t>
      </w:r>
      <w:r w:rsidRPr="00CB34A3">
        <w:t>key</w:t>
      </w:r>
      <w:r>
        <w:t xml:space="preserve"> for the Student Handout is available upon request to Ingrid Waldron (</w:t>
      </w:r>
      <w:hyperlink r:id="rId4" w:history="1">
        <w:r w:rsidRPr="003C1A9C">
          <w:rPr>
            <w:rStyle w:val="Hyperlink"/>
          </w:rPr>
          <w:t>iwaldron@upenn.edu</w:t>
        </w:r>
      </w:hyperlink>
      <w:r>
        <w:t>).</w:t>
      </w:r>
    </w:p>
  </w:footnote>
  <w:footnote w:id="4">
    <w:p w14:paraId="7230A8FB" w14:textId="1F4242A1" w:rsidR="009C5450" w:rsidRPr="009C5450" w:rsidRDefault="009C5450" w:rsidP="009C5450">
      <w:pPr>
        <w:rPr>
          <w:sz w:val="20"/>
          <w:szCs w:val="20"/>
        </w:rPr>
      </w:pPr>
      <w:r w:rsidRPr="009C5450">
        <w:rPr>
          <w:rStyle w:val="FootnoteReference"/>
          <w:sz w:val="20"/>
          <w:szCs w:val="20"/>
        </w:rPr>
        <w:footnoteRef/>
      </w:r>
      <w:r w:rsidRPr="009C5450">
        <w:rPr>
          <w:sz w:val="20"/>
          <w:szCs w:val="20"/>
        </w:rPr>
        <w:t xml:space="preserve"> The</w:t>
      </w:r>
      <w:r w:rsidR="0041377E">
        <w:rPr>
          <w:sz w:val="20"/>
          <w:szCs w:val="20"/>
        </w:rPr>
        <w:t xml:space="preserve"> Learn Genetics</w:t>
      </w:r>
      <w:r w:rsidRPr="009C5450">
        <w:rPr>
          <w:sz w:val="20"/>
          <w:szCs w:val="20"/>
        </w:rPr>
        <w:t xml:space="preserve"> video</w:t>
      </w:r>
      <w:r w:rsidR="00444E40">
        <w:rPr>
          <w:sz w:val="20"/>
          <w:szCs w:val="20"/>
        </w:rPr>
        <w:t xml:space="preserve"> incorrectly states that proteins contain 20 different types of amino acids; the recommended video correctly states that human proteins</w:t>
      </w:r>
      <w:r w:rsidR="00CB659B">
        <w:rPr>
          <w:sz w:val="20"/>
          <w:szCs w:val="20"/>
        </w:rPr>
        <w:t xml:space="preserve"> contain</w:t>
      </w:r>
      <w:r w:rsidR="00444E40">
        <w:rPr>
          <w:sz w:val="20"/>
          <w:szCs w:val="20"/>
        </w:rPr>
        <w:t xml:space="preserve"> 21</w:t>
      </w:r>
      <w:r w:rsidR="00CB659B">
        <w:rPr>
          <w:sz w:val="20"/>
          <w:szCs w:val="20"/>
        </w:rPr>
        <w:t xml:space="preserve"> different types of</w:t>
      </w:r>
      <w:r w:rsidR="00444E40">
        <w:rPr>
          <w:sz w:val="20"/>
          <w:szCs w:val="20"/>
        </w:rPr>
        <w:t xml:space="preserve"> amino acids, including selenocysteine.</w:t>
      </w:r>
      <w:r w:rsidRPr="009C5450">
        <w:rPr>
          <w:sz w:val="20"/>
          <w:szCs w:val="20"/>
        </w:rPr>
        <w:t xml:space="preserve"> "Protein Functions in the Body" (</w:t>
      </w:r>
      <w:hyperlink r:id="rId5" w:history="1">
        <w:r w:rsidRPr="009C5450">
          <w:rPr>
            <w:rStyle w:val="Hyperlink"/>
            <w:sz w:val="20"/>
            <w:szCs w:val="20"/>
          </w:rPr>
          <w:t>http://www.youtube.com/watch?v=T500B5yTy58</w:t>
        </w:r>
      </w:hyperlink>
      <w:r w:rsidRPr="009C5450">
        <w:rPr>
          <w:sz w:val="20"/>
          <w:szCs w:val="20"/>
        </w:rPr>
        <w:t>) offers amusing analogies</w:t>
      </w:r>
      <w:r w:rsidR="00CB659B">
        <w:rPr>
          <w:sz w:val="20"/>
          <w:szCs w:val="20"/>
        </w:rPr>
        <w:t xml:space="preserve"> to various protein functions</w:t>
      </w:r>
      <w:r w:rsidRPr="009C5450">
        <w:rPr>
          <w:sz w:val="20"/>
          <w:szCs w:val="20"/>
        </w:rPr>
        <w:t>. (</w:t>
      </w:r>
      <w:r w:rsidR="00CB659B">
        <w:rPr>
          <w:sz w:val="20"/>
          <w:szCs w:val="20"/>
        </w:rPr>
        <w:t>If you use this</w:t>
      </w:r>
      <w:r w:rsidR="00F45E3B">
        <w:rPr>
          <w:sz w:val="20"/>
          <w:szCs w:val="20"/>
        </w:rPr>
        <w:t xml:space="preserve"> video</w:t>
      </w:r>
      <w:r w:rsidR="00CB659B">
        <w:rPr>
          <w:sz w:val="20"/>
          <w:szCs w:val="20"/>
        </w:rPr>
        <w:t xml:space="preserve">, show </w:t>
      </w:r>
      <w:r w:rsidRPr="009C5450">
        <w:rPr>
          <w:sz w:val="20"/>
          <w:szCs w:val="20"/>
        </w:rPr>
        <w:t xml:space="preserve">approximately the first 3 minutes and omit the hormone section at the end, since it has inaccuracies.) </w:t>
      </w:r>
      <w:r w:rsidR="00F45E3B">
        <w:rPr>
          <w:sz w:val="20"/>
          <w:szCs w:val="20"/>
        </w:rPr>
        <w:t>For detailed, clear explanations, you can use t</w:t>
      </w:r>
      <w:r w:rsidRPr="009C5450">
        <w:rPr>
          <w:sz w:val="20"/>
          <w:szCs w:val="20"/>
        </w:rPr>
        <w:t xml:space="preserve">he “Structure and Function of Proteins” </w:t>
      </w:r>
      <w:r w:rsidR="00CB659B" w:rsidRPr="009C5450">
        <w:rPr>
          <w:sz w:val="20"/>
          <w:szCs w:val="20"/>
        </w:rPr>
        <w:t xml:space="preserve">videos </w:t>
      </w:r>
      <w:r w:rsidRPr="009C5450">
        <w:rPr>
          <w:sz w:val="20"/>
          <w:szCs w:val="20"/>
        </w:rPr>
        <w:t>(</w:t>
      </w:r>
      <w:hyperlink r:id="rId6" w:history="1">
        <w:r w:rsidRPr="009C5450">
          <w:rPr>
            <w:rStyle w:val="Hyperlink"/>
            <w:sz w:val="20"/>
            <w:szCs w:val="20"/>
          </w:rPr>
          <w:t>https://www.youtube.com/watch?v=KH-LQSr7rHs</w:t>
        </w:r>
      </w:hyperlink>
      <w:r w:rsidRPr="009C5450">
        <w:rPr>
          <w:sz w:val="20"/>
          <w:szCs w:val="20"/>
        </w:rPr>
        <w:t xml:space="preserve"> + </w:t>
      </w:r>
      <w:hyperlink r:id="rId7" w:history="1">
        <w:r w:rsidRPr="009C5450">
          <w:rPr>
            <w:rStyle w:val="Hyperlink"/>
            <w:sz w:val="20"/>
            <w:szCs w:val="20"/>
          </w:rPr>
          <w:t>https://www.youtube.com/watch?v=MG8ziGyattk</w:t>
        </w:r>
      </w:hyperlink>
      <w:r w:rsidRPr="009C5450">
        <w:rPr>
          <w:sz w:val="20"/>
          <w:szCs w:val="20"/>
        </w:rPr>
        <w:t>) (~12+6 minutes).</w:t>
      </w:r>
    </w:p>
  </w:footnote>
  <w:footnote w:id="5">
    <w:p w14:paraId="162E473D" w14:textId="2004FFF5" w:rsidR="00A846A3" w:rsidRDefault="00A846A3">
      <w:pPr>
        <w:pStyle w:val="FootnoteText"/>
      </w:pPr>
      <w:r>
        <w:rPr>
          <w:rStyle w:val="FootnoteReference"/>
        </w:rPr>
        <w:footnoteRef/>
      </w:r>
      <w:r>
        <w:t xml:space="preserve"> </w:t>
      </w:r>
      <w:r>
        <w:rPr>
          <w:rFonts w:cstheme="minorHAnsi"/>
          <w:bCs/>
        </w:rPr>
        <w:t xml:space="preserve">This animation is </w:t>
      </w:r>
      <w:r w:rsidR="00570948">
        <w:rPr>
          <w:rFonts w:cstheme="minorHAnsi"/>
          <w:bCs/>
        </w:rPr>
        <w:t xml:space="preserve">generally </w:t>
      </w:r>
      <w:r>
        <w:rPr>
          <w:rFonts w:cstheme="minorHAnsi"/>
          <w:bCs/>
        </w:rPr>
        <w:t>scientifically accurate, but motor proteins actually step roughly 100 steps per second (</w:t>
      </w:r>
      <w:hyperlink r:id="rId8" w:history="1">
        <w:r w:rsidRPr="00D42D9A">
          <w:rPr>
            <w:rStyle w:val="Hyperlink"/>
            <w:rFonts w:cstheme="minorHAnsi"/>
            <w:bCs/>
          </w:rPr>
          <w:t>http://book.bionumbers.org/how-fast-do-molecular-motors-move-on-cytoskeletal-filaments/</w:t>
        </w:r>
      </w:hyperlink>
      <w:r>
        <w:rPr>
          <w:rFonts w:cstheme="minorHAnsi"/>
          <w:bCs/>
        </w:rPr>
        <w:t>).</w:t>
      </w:r>
    </w:p>
  </w:footnote>
  <w:footnote w:id="6">
    <w:p w14:paraId="026BA95D" w14:textId="3A7A27D2" w:rsidR="00DE6BE4" w:rsidRDefault="00DE6BE4">
      <w:pPr>
        <w:pStyle w:val="FootnoteText"/>
      </w:pPr>
      <w:r>
        <w:rPr>
          <w:rStyle w:val="FootnoteReference"/>
        </w:rPr>
        <w:footnoteRef/>
      </w:r>
      <w:r>
        <w:t xml:space="preserve"> "Why" can have two different meanings – "what is the mechanism?"</w:t>
      </w:r>
      <w:r w:rsidR="00BD518F">
        <w:t xml:space="preserve"> </w:t>
      </w:r>
      <w:r w:rsidR="00BD518F" w:rsidRPr="00BD518F">
        <w:rPr>
          <w:u w:val="single"/>
        </w:rPr>
        <w:t>or</w:t>
      </w:r>
      <w:r w:rsidR="00BD518F">
        <w:t xml:space="preserve"> "for what purpose?"</w:t>
      </w:r>
      <w:r>
        <w:t xml:space="preserve"> These questions are intended to focus on the</w:t>
      </w:r>
      <w:r w:rsidR="00BD518F">
        <w:t xml:space="preserve"> first </w:t>
      </w:r>
      <w:r>
        <w:t>meaning.</w:t>
      </w:r>
    </w:p>
  </w:footnote>
  <w:footnote w:id="7">
    <w:p w14:paraId="3FD341A5" w14:textId="77777777" w:rsidR="00286C2F" w:rsidRPr="00F132F9" w:rsidRDefault="00286C2F" w:rsidP="00286C2F">
      <w:pPr>
        <w:rPr>
          <w:sz w:val="20"/>
          <w:szCs w:val="20"/>
        </w:rPr>
      </w:pPr>
      <w:r>
        <w:rPr>
          <w:rStyle w:val="FootnoteReference"/>
        </w:rPr>
        <w:footnoteRef/>
      </w:r>
      <w:r>
        <w:t xml:space="preserve"> </w:t>
      </w:r>
      <w:r w:rsidRPr="00F132F9">
        <w:rPr>
          <w:sz w:val="20"/>
          <w:szCs w:val="20"/>
        </w:rPr>
        <w:t xml:space="preserve">Students may ask about the distinction between inherited albinism and </w:t>
      </w:r>
      <w:r w:rsidRPr="00F132F9">
        <w:rPr>
          <w:sz w:val="20"/>
          <w:szCs w:val="20"/>
          <w:u w:val="single"/>
        </w:rPr>
        <w:t>vitiligo</w:t>
      </w:r>
      <w:r w:rsidRPr="00F132F9">
        <w:rPr>
          <w:sz w:val="20"/>
          <w:szCs w:val="20"/>
        </w:rPr>
        <w:t>.  Albinism is the inability of the body's cells to produce melanin and affects the whole body.  Vitiligo is a patterned loss of melanin pigment resulting from the destruction of melanocytes; the hypopigmented areas appear on the skin of a person with normal pigmentation (</w:t>
      </w:r>
      <w:hyperlink r:id="rId9" w:history="1">
        <w:r w:rsidRPr="00F132F9">
          <w:rPr>
            <w:rStyle w:val="Hyperlink"/>
            <w:sz w:val="20"/>
            <w:szCs w:val="20"/>
          </w:rPr>
          <w:t>http://www.mayoclinic.org/diseases-conditions/vitiligo/home/ovc-20319041</w:t>
        </w:r>
      </w:hyperlink>
      <w:r w:rsidRPr="00F132F9">
        <w:rPr>
          <w:sz w:val="20"/>
          <w:szCs w:val="20"/>
        </w:rPr>
        <w:t>).</w:t>
      </w:r>
    </w:p>
  </w:footnote>
  <w:footnote w:id="8">
    <w:p w14:paraId="76400A1B" w14:textId="73E83069" w:rsidR="00E923E4" w:rsidRDefault="00E923E4" w:rsidP="00E923E4">
      <w:pPr>
        <w:pStyle w:val="FootnoteText"/>
      </w:pPr>
      <w:r>
        <w:rPr>
          <w:rStyle w:val="FootnoteReference"/>
        </w:rPr>
        <w:footnoteRef/>
      </w:r>
      <w:r>
        <w:t xml:space="preserve"> In</w:t>
      </w:r>
      <w:r w:rsidRPr="006E09D7">
        <w:t xml:space="preserve"> most heterozygous women,</w:t>
      </w:r>
      <w:r>
        <w:t xml:space="preserve"> </w:t>
      </w:r>
      <w:r w:rsidRPr="00004C87">
        <w:t>approximately half of her liver cells have the X chromosome with the normal allele active (due to random inactivation of one X chromosome in each cell)</w:t>
      </w:r>
      <w:r w:rsidR="001A5F20">
        <w:t xml:space="preserve">; </w:t>
      </w:r>
      <w:r w:rsidRPr="00004C87">
        <w:t>these cells are able to make enough blood clotting protein to prevent hemophilia. However, in ~30% of heterozygous females, random inactivation of one X chromosome in each cell has resulted in less than half the cells in her liver having the X chromosome with the allele for the normal clotting protein active and these women may have mild hemophilia (e.g. with heavy prolonged menstrual bleeding and frequent nosebleeds).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551C69"/>
    <w:multiLevelType w:val="hybridMultilevel"/>
    <w:tmpl w:val="C21C5DC8"/>
    <w:lvl w:ilvl="0" w:tplc="41DC2084">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A177D"/>
    <w:multiLevelType w:val="hybridMultilevel"/>
    <w:tmpl w:val="EEAE3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AB17AA"/>
    <w:multiLevelType w:val="hybridMultilevel"/>
    <w:tmpl w:val="7EDA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51D68"/>
    <w:multiLevelType w:val="hybridMultilevel"/>
    <w:tmpl w:val="8528CE3A"/>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F50F7"/>
    <w:multiLevelType w:val="hybridMultilevel"/>
    <w:tmpl w:val="91084D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121009"/>
    <w:multiLevelType w:val="hybridMultilevel"/>
    <w:tmpl w:val="4AA8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BA7EEE"/>
    <w:multiLevelType w:val="hybridMultilevel"/>
    <w:tmpl w:val="DAD6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8009F2"/>
    <w:multiLevelType w:val="hybridMultilevel"/>
    <w:tmpl w:val="0256FAA0"/>
    <w:lvl w:ilvl="0" w:tplc="A7D2C108">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345568"/>
    <w:multiLevelType w:val="hybridMultilevel"/>
    <w:tmpl w:val="796C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DF5E54"/>
    <w:multiLevelType w:val="hybridMultilevel"/>
    <w:tmpl w:val="0DF4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483986"/>
    <w:multiLevelType w:val="hybridMultilevel"/>
    <w:tmpl w:val="1E46E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5B63CA"/>
    <w:multiLevelType w:val="hybridMultilevel"/>
    <w:tmpl w:val="28E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6D5556"/>
    <w:multiLevelType w:val="hybridMultilevel"/>
    <w:tmpl w:val="12D6F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40D19"/>
    <w:multiLevelType w:val="hybridMultilevel"/>
    <w:tmpl w:val="72FE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7082E"/>
    <w:multiLevelType w:val="hybridMultilevel"/>
    <w:tmpl w:val="5304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6E1FF9"/>
    <w:multiLevelType w:val="hybridMultilevel"/>
    <w:tmpl w:val="A87659DC"/>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E07E58"/>
    <w:multiLevelType w:val="hybridMultilevel"/>
    <w:tmpl w:val="7938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F01E50"/>
    <w:multiLevelType w:val="hybridMultilevel"/>
    <w:tmpl w:val="DCEE4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14"/>
  </w:num>
  <w:num w:numId="4">
    <w:abstractNumId w:val="6"/>
  </w:num>
  <w:num w:numId="5">
    <w:abstractNumId w:val="2"/>
  </w:num>
  <w:num w:numId="6">
    <w:abstractNumId w:val="18"/>
  </w:num>
  <w:num w:numId="7">
    <w:abstractNumId w:val="13"/>
  </w:num>
  <w:num w:numId="8">
    <w:abstractNumId w:val="17"/>
  </w:num>
  <w:num w:numId="9">
    <w:abstractNumId w:val="16"/>
  </w:num>
  <w:num w:numId="10">
    <w:abstractNumId w:val="3"/>
  </w:num>
  <w:num w:numId="11">
    <w:abstractNumId w:val="12"/>
  </w:num>
  <w:num w:numId="12">
    <w:abstractNumId w:val="7"/>
  </w:num>
  <w:num w:numId="13">
    <w:abstractNumId w:val="0"/>
  </w:num>
  <w:num w:numId="14">
    <w:abstractNumId w:val="4"/>
  </w:num>
  <w:num w:numId="15">
    <w:abstractNumId w:val="9"/>
  </w:num>
  <w:num w:numId="16">
    <w:abstractNumId w:val="5"/>
  </w:num>
  <w:num w:numId="17">
    <w:abstractNumId w:val="11"/>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C061DF8-F990-492F-B66F-05C031B43713}"/>
    <w:docVar w:name="dgnword-eventsink" w:val="2667182979280"/>
  </w:docVars>
  <w:rsids>
    <w:rsidRoot w:val="003915FE"/>
    <w:rsid w:val="000027F8"/>
    <w:rsid w:val="00014316"/>
    <w:rsid w:val="00021C74"/>
    <w:rsid w:val="00025E06"/>
    <w:rsid w:val="0003096F"/>
    <w:rsid w:val="000369EC"/>
    <w:rsid w:val="0003700D"/>
    <w:rsid w:val="00041D42"/>
    <w:rsid w:val="000453B2"/>
    <w:rsid w:val="000509DF"/>
    <w:rsid w:val="00056021"/>
    <w:rsid w:val="00072458"/>
    <w:rsid w:val="00092ECB"/>
    <w:rsid w:val="00095F42"/>
    <w:rsid w:val="000964BB"/>
    <w:rsid w:val="000D6601"/>
    <w:rsid w:val="000E0057"/>
    <w:rsid w:val="000E056B"/>
    <w:rsid w:val="000E1DF6"/>
    <w:rsid w:val="000E58CA"/>
    <w:rsid w:val="000F720E"/>
    <w:rsid w:val="00102703"/>
    <w:rsid w:val="00104F2F"/>
    <w:rsid w:val="00112E08"/>
    <w:rsid w:val="00116940"/>
    <w:rsid w:val="00146D43"/>
    <w:rsid w:val="00151398"/>
    <w:rsid w:val="001547C5"/>
    <w:rsid w:val="001566FF"/>
    <w:rsid w:val="00166294"/>
    <w:rsid w:val="0016765D"/>
    <w:rsid w:val="00173D1A"/>
    <w:rsid w:val="00174F12"/>
    <w:rsid w:val="00182B07"/>
    <w:rsid w:val="00183A74"/>
    <w:rsid w:val="001846B0"/>
    <w:rsid w:val="00185F34"/>
    <w:rsid w:val="0018685D"/>
    <w:rsid w:val="0019322C"/>
    <w:rsid w:val="001A1856"/>
    <w:rsid w:val="001A5F20"/>
    <w:rsid w:val="001B55A5"/>
    <w:rsid w:val="001B6FE3"/>
    <w:rsid w:val="001B7DB3"/>
    <w:rsid w:val="001C0CAD"/>
    <w:rsid w:val="001C6DCC"/>
    <w:rsid w:val="001D76AC"/>
    <w:rsid w:val="001E1381"/>
    <w:rsid w:val="001E347B"/>
    <w:rsid w:val="001E355E"/>
    <w:rsid w:val="001E3FDE"/>
    <w:rsid w:val="001E4BF6"/>
    <w:rsid w:val="001F00A5"/>
    <w:rsid w:val="001F0783"/>
    <w:rsid w:val="002006B8"/>
    <w:rsid w:val="00207701"/>
    <w:rsid w:val="00223E5D"/>
    <w:rsid w:val="002275C2"/>
    <w:rsid w:val="00230AEE"/>
    <w:rsid w:val="00231E6B"/>
    <w:rsid w:val="00232118"/>
    <w:rsid w:val="0025028A"/>
    <w:rsid w:val="00250443"/>
    <w:rsid w:val="00254BDF"/>
    <w:rsid w:val="00265A94"/>
    <w:rsid w:val="00265EF7"/>
    <w:rsid w:val="00273698"/>
    <w:rsid w:val="002809A4"/>
    <w:rsid w:val="00286C2F"/>
    <w:rsid w:val="00287AE5"/>
    <w:rsid w:val="002A0571"/>
    <w:rsid w:val="002A07B7"/>
    <w:rsid w:val="002A0DD3"/>
    <w:rsid w:val="002B28FF"/>
    <w:rsid w:val="002B6579"/>
    <w:rsid w:val="002C564D"/>
    <w:rsid w:val="002C60B3"/>
    <w:rsid w:val="002C783D"/>
    <w:rsid w:val="002D14E4"/>
    <w:rsid w:val="002D4AB5"/>
    <w:rsid w:val="002D691E"/>
    <w:rsid w:val="002E721F"/>
    <w:rsid w:val="002F1710"/>
    <w:rsid w:val="002F68FE"/>
    <w:rsid w:val="002F6CBA"/>
    <w:rsid w:val="00301B07"/>
    <w:rsid w:val="00303BA4"/>
    <w:rsid w:val="0030589F"/>
    <w:rsid w:val="00305E09"/>
    <w:rsid w:val="003069F1"/>
    <w:rsid w:val="00310CD5"/>
    <w:rsid w:val="003133BD"/>
    <w:rsid w:val="00320F0E"/>
    <w:rsid w:val="0032163B"/>
    <w:rsid w:val="00326FED"/>
    <w:rsid w:val="00327EAF"/>
    <w:rsid w:val="00337107"/>
    <w:rsid w:val="0034210D"/>
    <w:rsid w:val="00351A16"/>
    <w:rsid w:val="00353204"/>
    <w:rsid w:val="0035335B"/>
    <w:rsid w:val="00362283"/>
    <w:rsid w:val="00365315"/>
    <w:rsid w:val="0037224B"/>
    <w:rsid w:val="00390737"/>
    <w:rsid w:val="003915FE"/>
    <w:rsid w:val="003A587F"/>
    <w:rsid w:val="003B35D1"/>
    <w:rsid w:val="003B6AF0"/>
    <w:rsid w:val="003B6E92"/>
    <w:rsid w:val="003C1EAD"/>
    <w:rsid w:val="003E05E8"/>
    <w:rsid w:val="00402828"/>
    <w:rsid w:val="00402C7A"/>
    <w:rsid w:val="00410EB0"/>
    <w:rsid w:val="0041377E"/>
    <w:rsid w:val="00414212"/>
    <w:rsid w:val="0041640E"/>
    <w:rsid w:val="00416D4F"/>
    <w:rsid w:val="00423FF0"/>
    <w:rsid w:val="00425446"/>
    <w:rsid w:val="00441D55"/>
    <w:rsid w:val="00441D5C"/>
    <w:rsid w:val="00444E40"/>
    <w:rsid w:val="00445F0C"/>
    <w:rsid w:val="00446EFD"/>
    <w:rsid w:val="00451CD0"/>
    <w:rsid w:val="00453C04"/>
    <w:rsid w:val="00455097"/>
    <w:rsid w:val="004569F3"/>
    <w:rsid w:val="004621F9"/>
    <w:rsid w:val="00467880"/>
    <w:rsid w:val="00470F4B"/>
    <w:rsid w:val="004742C5"/>
    <w:rsid w:val="00476487"/>
    <w:rsid w:val="00481107"/>
    <w:rsid w:val="00485486"/>
    <w:rsid w:val="004878A8"/>
    <w:rsid w:val="00490F40"/>
    <w:rsid w:val="004927C7"/>
    <w:rsid w:val="004A3090"/>
    <w:rsid w:val="004B1CD6"/>
    <w:rsid w:val="004B33CB"/>
    <w:rsid w:val="004C0FE0"/>
    <w:rsid w:val="004C2939"/>
    <w:rsid w:val="004C31CA"/>
    <w:rsid w:val="004C79B3"/>
    <w:rsid w:val="004D0583"/>
    <w:rsid w:val="004D1DA2"/>
    <w:rsid w:val="004E2FD4"/>
    <w:rsid w:val="004E3064"/>
    <w:rsid w:val="004E6B9B"/>
    <w:rsid w:val="004F0956"/>
    <w:rsid w:val="004F0D01"/>
    <w:rsid w:val="004F3B8A"/>
    <w:rsid w:val="0050405D"/>
    <w:rsid w:val="0052218A"/>
    <w:rsid w:val="00544A25"/>
    <w:rsid w:val="0055411E"/>
    <w:rsid w:val="00561CA3"/>
    <w:rsid w:val="005623C7"/>
    <w:rsid w:val="00570948"/>
    <w:rsid w:val="00573F16"/>
    <w:rsid w:val="0057681D"/>
    <w:rsid w:val="005A49F6"/>
    <w:rsid w:val="005A6106"/>
    <w:rsid w:val="005A676C"/>
    <w:rsid w:val="005B127B"/>
    <w:rsid w:val="005B30E8"/>
    <w:rsid w:val="005B6AD1"/>
    <w:rsid w:val="005C3E31"/>
    <w:rsid w:val="005D5548"/>
    <w:rsid w:val="005D7DDC"/>
    <w:rsid w:val="005E116D"/>
    <w:rsid w:val="005E18C4"/>
    <w:rsid w:val="005E7BEC"/>
    <w:rsid w:val="005F72D8"/>
    <w:rsid w:val="0060366E"/>
    <w:rsid w:val="00605369"/>
    <w:rsid w:val="00605A17"/>
    <w:rsid w:val="00606EFE"/>
    <w:rsid w:val="00610A5F"/>
    <w:rsid w:val="00617212"/>
    <w:rsid w:val="00624320"/>
    <w:rsid w:val="006328AB"/>
    <w:rsid w:val="00634CD2"/>
    <w:rsid w:val="00643A8A"/>
    <w:rsid w:val="00644F09"/>
    <w:rsid w:val="0064776D"/>
    <w:rsid w:val="00656096"/>
    <w:rsid w:val="006572E8"/>
    <w:rsid w:val="006633C4"/>
    <w:rsid w:val="0066368A"/>
    <w:rsid w:val="00663A15"/>
    <w:rsid w:val="00663C2F"/>
    <w:rsid w:val="00684E57"/>
    <w:rsid w:val="00695430"/>
    <w:rsid w:val="006971B2"/>
    <w:rsid w:val="006A254A"/>
    <w:rsid w:val="006A2F95"/>
    <w:rsid w:val="006B33A0"/>
    <w:rsid w:val="006B432E"/>
    <w:rsid w:val="006D7625"/>
    <w:rsid w:val="006E5BCC"/>
    <w:rsid w:val="006F5449"/>
    <w:rsid w:val="007017B4"/>
    <w:rsid w:val="007037AD"/>
    <w:rsid w:val="00710EEC"/>
    <w:rsid w:val="00712C26"/>
    <w:rsid w:val="007130B8"/>
    <w:rsid w:val="00726645"/>
    <w:rsid w:val="007278D4"/>
    <w:rsid w:val="00740848"/>
    <w:rsid w:val="00742A22"/>
    <w:rsid w:val="007430A4"/>
    <w:rsid w:val="00744006"/>
    <w:rsid w:val="007477EB"/>
    <w:rsid w:val="00747D1C"/>
    <w:rsid w:val="00751DA0"/>
    <w:rsid w:val="00754C22"/>
    <w:rsid w:val="00764FD0"/>
    <w:rsid w:val="007725DE"/>
    <w:rsid w:val="00773ECB"/>
    <w:rsid w:val="007767D5"/>
    <w:rsid w:val="0078591B"/>
    <w:rsid w:val="007875E0"/>
    <w:rsid w:val="00791619"/>
    <w:rsid w:val="00791850"/>
    <w:rsid w:val="00791979"/>
    <w:rsid w:val="007972ED"/>
    <w:rsid w:val="007A20B1"/>
    <w:rsid w:val="007B5DE0"/>
    <w:rsid w:val="007B6961"/>
    <w:rsid w:val="007C4460"/>
    <w:rsid w:val="007E0169"/>
    <w:rsid w:val="007E0A65"/>
    <w:rsid w:val="007F5EC0"/>
    <w:rsid w:val="0080512C"/>
    <w:rsid w:val="00806121"/>
    <w:rsid w:val="00825867"/>
    <w:rsid w:val="00840996"/>
    <w:rsid w:val="00850294"/>
    <w:rsid w:val="0086466D"/>
    <w:rsid w:val="00872672"/>
    <w:rsid w:val="008727BD"/>
    <w:rsid w:val="008837FF"/>
    <w:rsid w:val="00891E21"/>
    <w:rsid w:val="008A4A83"/>
    <w:rsid w:val="008A6AD6"/>
    <w:rsid w:val="008B0B05"/>
    <w:rsid w:val="008B138F"/>
    <w:rsid w:val="008B3321"/>
    <w:rsid w:val="008D2707"/>
    <w:rsid w:val="008D2C7F"/>
    <w:rsid w:val="008D3724"/>
    <w:rsid w:val="008D64E8"/>
    <w:rsid w:val="008E6BC8"/>
    <w:rsid w:val="008F6581"/>
    <w:rsid w:val="008F7359"/>
    <w:rsid w:val="0090212D"/>
    <w:rsid w:val="009038D2"/>
    <w:rsid w:val="009178F2"/>
    <w:rsid w:val="00932969"/>
    <w:rsid w:val="00934C1C"/>
    <w:rsid w:val="00935EF2"/>
    <w:rsid w:val="00941802"/>
    <w:rsid w:val="00950C10"/>
    <w:rsid w:val="00952F77"/>
    <w:rsid w:val="00953D70"/>
    <w:rsid w:val="00955A80"/>
    <w:rsid w:val="00974A6F"/>
    <w:rsid w:val="0097685F"/>
    <w:rsid w:val="00984326"/>
    <w:rsid w:val="009859B4"/>
    <w:rsid w:val="00992089"/>
    <w:rsid w:val="0099261F"/>
    <w:rsid w:val="009938FE"/>
    <w:rsid w:val="0099407E"/>
    <w:rsid w:val="0099589F"/>
    <w:rsid w:val="00996749"/>
    <w:rsid w:val="009A0A93"/>
    <w:rsid w:val="009A38EB"/>
    <w:rsid w:val="009B09E7"/>
    <w:rsid w:val="009B1095"/>
    <w:rsid w:val="009B4512"/>
    <w:rsid w:val="009C3BC7"/>
    <w:rsid w:val="009C5450"/>
    <w:rsid w:val="009C66AD"/>
    <w:rsid w:val="009D0D1B"/>
    <w:rsid w:val="009D1592"/>
    <w:rsid w:val="009E7D19"/>
    <w:rsid w:val="009F4002"/>
    <w:rsid w:val="009F4D17"/>
    <w:rsid w:val="00A064A8"/>
    <w:rsid w:val="00A113C4"/>
    <w:rsid w:val="00A14F95"/>
    <w:rsid w:val="00A15B13"/>
    <w:rsid w:val="00A22CF2"/>
    <w:rsid w:val="00A25A56"/>
    <w:rsid w:val="00A2792F"/>
    <w:rsid w:val="00A349E3"/>
    <w:rsid w:val="00A34AED"/>
    <w:rsid w:val="00A35EA1"/>
    <w:rsid w:val="00A36315"/>
    <w:rsid w:val="00A36DC1"/>
    <w:rsid w:val="00A4022D"/>
    <w:rsid w:val="00A41089"/>
    <w:rsid w:val="00A42FCE"/>
    <w:rsid w:val="00A4583D"/>
    <w:rsid w:val="00A634CC"/>
    <w:rsid w:val="00A66C85"/>
    <w:rsid w:val="00A82570"/>
    <w:rsid w:val="00A846A3"/>
    <w:rsid w:val="00AA03E2"/>
    <w:rsid w:val="00AA06E1"/>
    <w:rsid w:val="00AA36F8"/>
    <w:rsid w:val="00AA6EC1"/>
    <w:rsid w:val="00AA7E39"/>
    <w:rsid w:val="00AB03EB"/>
    <w:rsid w:val="00AB2664"/>
    <w:rsid w:val="00AC52C7"/>
    <w:rsid w:val="00AC5AC8"/>
    <w:rsid w:val="00AD6027"/>
    <w:rsid w:val="00AD648D"/>
    <w:rsid w:val="00B002EF"/>
    <w:rsid w:val="00B071A4"/>
    <w:rsid w:val="00B10F7F"/>
    <w:rsid w:val="00B22789"/>
    <w:rsid w:val="00B22B96"/>
    <w:rsid w:val="00B23FCC"/>
    <w:rsid w:val="00B24477"/>
    <w:rsid w:val="00B42E63"/>
    <w:rsid w:val="00B533C4"/>
    <w:rsid w:val="00B549CA"/>
    <w:rsid w:val="00B56667"/>
    <w:rsid w:val="00B6250D"/>
    <w:rsid w:val="00B646CC"/>
    <w:rsid w:val="00B661F1"/>
    <w:rsid w:val="00B67C1F"/>
    <w:rsid w:val="00B73BEF"/>
    <w:rsid w:val="00B76F6C"/>
    <w:rsid w:val="00B82D2A"/>
    <w:rsid w:val="00B83CEA"/>
    <w:rsid w:val="00B9006C"/>
    <w:rsid w:val="00B91491"/>
    <w:rsid w:val="00B95D33"/>
    <w:rsid w:val="00BA2AD7"/>
    <w:rsid w:val="00BA2C83"/>
    <w:rsid w:val="00BA6F90"/>
    <w:rsid w:val="00BA7C65"/>
    <w:rsid w:val="00BC5025"/>
    <w:rsid w:val="00BC55BE"/>
    <w:rsid w:val="00BD518F"/>
    <w:rsid w:val="00BD63CB"/>
    <w:rsid w:val="00BE0E7A"/>
    <w:rsid w:val="00BF5867"/>
    <w:rsid w:val="00C00946"/>
    <w:rsid w:val="00C03AAD"/>
    <w:rsid w:val="00C10FAB"/>
    <w:rsid w:val="00C12AEE"/>
    <w:rsid w:val="00C254AE"/>
    <w:rsid w:val="00C30144"/>
    <w:rsid w:val="00C33793"/>
    <w:rsid w:val="00C417EE"/>
    <w:rsid w:val="00C44D72"/>
    <w:rsid w:val="00C47F8A"/>
    <w:rsid w:val="00C5791B"/>
    <w:rsid w:val="00C67694"/>
    <w:rsid w:val="00C7416B"/>
    <w:rsid w:val="00C7539A"/>
    <w:rsid w:val="00C77447"/>
    <w:rsid w:val="00C815B9"/>
    <w:rsid w:val="00C85ADE"/>
    <w:rsid w:val="00C90E46"/>
    <w:rsid w:val="00C95550"/>
    <w:rsid w:val="00C97260"/>
    <w:rsid w:val="00CA0209"/>
    <w:rsid w:val="00CA2454"/>
    <w:rsid w:val="00CA3005"/>
    <w:rsid w:val="00CA7672"/>
    <w:rsid w:val="00CB328D"/>
    <w:rsid w:val="00CB34A3"/>
    <w:rsid w:val="00CB396C"/>
    <w:rsid w:val="00CB659B"/>
    <w:rsid w:val="00CC5C18"/>
    <w:rsid w:val="00CC7D75"/>
    <w:rsid w:val="00CD151E"/>
    <w:rsid w:val="00CD3757"/>
    <w:rsid w:val="00CD47D8"/>
    <w:rsid w:val="00CE2083"/>
    <w:rsid w:val="00CE34CB"/>
    <w:rsid w:val="00CE3EA5"/>
    <w:rsid w:val="00CE3FC8"/>
    <w:rsid w:val="00CE789C"/>
    <w:rsid w:val="00CF0C2C"/>
    <w:rsid w:val="00D051F6"/>
    <w:rsid w:val="00D14AA8"/>
    <w:rsid w:val="00D16663"/>
    <w:rsid w:val="00D2029E"/>
    <w:rsid w:val="00D210F0"/>
    <w:rsid w:val="00D35971"/>
    <w:rsid w:val="00D4005B"/>
    <w:rsid w:val="00D40A5B"/>
    <w:rsid w:val="00D42452"/>
    <w:rsid w:val="00D452DB"/>
    <w:rsid w:val="00D467D1"/>
    <w:rsid w:val="00D474C8"/>
    <w:rsid w:val="00D4759F"/>
    <w:rsid w:val="00D50B43"/>
    <w:rsid w:val="00D57CD3"/>
    <w:rsid w:val="00D62FE9"/>
    <w:rsid w:val="00D64EC3"/>
    <w:rsid w:val="00D65D0B"/>
    <w:rsid w:val="00D7195A"/>
    <w:rsid w:val="00D8506D"/>
    <w:rsid w:val="00D87B50"/>
    <w:rsid w:val="00D90911"/>
    <w:rsid w:val="00D909F8"/>
    <w:rsid w:val="00D91732"/>
    <w:rsid w:val="00D924AF"/>
    <w:rsid w:val="00D9436F"/>
    <w:rsid w:val="00DB4AC5"/>
    <w:rsid w:val="00DB594D"/>
    <w:rsid w:val="00DC3786"/>
    <w:rsid w:val="00DC50B0"/>
    <w:rsid w:val="00DD0A80"/>
    <w:rsid w:val="00DD5B9B"/>
    <w:rsid w:val="00DE23B6"/>
    <w:rsid w:val="00DE2A57"/>
    <w:rsid w:val="00DE453D"/>
    <w:rsid w:val="00DE495F"/>
    <w:rsid w:val="00DE6027"/>
    <w:rsid w:val="00DE6BE4"/>
    <w:rsid w:val="00DF040D"/>
    <w:rsid w:val="00DF61D4"/>
    <w:rsid w:val="00E12F89"/>
    <w:rsid w:val="00E31AE9"/>
    <w:rsid w:val="00E31F3F"/>
    <w:rsid w:val="00E3202D"/>
    <w:rsid w:val="00E323BB"/>
    <w:rsid w:val="00E332EE"/>
    <w:rsid w:val="00E37813"/>
    <w:rsid w:val="00E40C7A"/>
    <w:rsid w:val="00E422C6"/>
    <w:rsid w:val="00E42744"/>
    <w:rsid w:val="00E427AB"/>
    <w:rsid w:val="00E43DF2"/>
    <w:rsid w:val="00E55876"/>
    <w:rsid w:val="00E61DE2"/>
    <w:rsid w:val="00E719ED"/>
    <w:rsid w:val="00E73238"/>
    <w:rsid w:val="00E75EDC"/>
    <w:rsid w:val="00E8009E"/>
    <w:rsid w:val="00E830AA"/>
    <w:rsid w:val="00E83290"/>
    <w:rsid w:val="00E923E4"/>
    <w:rsid w:val="00E9764B"/>
    <w:rsid w:val="00EA2ED6"/>
    <w:rsid w:val="00EA4E32"/>
    <w:rsid w:val="00EB0535"/>
    <w:rsid w:val="00EB11D7"/>
    <w:rsid w:val="00EC5290"/>
    <w:rsid w:val="00ED1094"/>
    <w:rsid w:val="00ED10AD"/>
    <w:rsid w:val="00ED5074"/>
    <w:rsid w:val="00ED6C38"/>
    <w:rsid w:val="00EE3AFD"/>
    <w:rsid w:val="00EE3C87"/>
    <w:rsid w:val="00EE4DCB"/>
    <w:rsid w:val="00EE565B"/>
    <w:rsid w:val="00EE7139"/>
    <w:rsid w:val="00F033EA"/>
    <w:rsid w:val="00F04930"/>
    <w:rsid w:val="00F06BF2"/>
    <w:rsid w:val="00F07084"/>
    <w:rsid w:val="00F10CE2"/>
    <w:rsid w:val="00F11981"/>
    <w:rsid w:val="00F14AD8"/>
    <w:rsid w:val="00F16FF9"/>
    <w:rsid w:val="00F235CF"/>
    <w:rsid w:val="00F34123"/>
    <w:rsid w:val="00F35489"/>
    <w:rsid w:val="00F35B61"/>
    <w:rsid w:val="00F3772F"/>
    <w:rsid w:val="00F44A40"/>
    <w:rsid w:val="00F4502B"/>
    <w:rsid w:val="00F45838"/>
    <w:rsid w:val="00F45E3B"/>
    <w:rsid w:val="00F55F26"/>
    <w:rsid w:val="00F564F0"/>
    <w:rsid w:val="00F6028A"/>
    <w:rsid w:val="00F66393"/>
    <w:rsid w:val="00F670F2"/>
    <w:rsid w:val="00F70697"/>
    <w:rsid w:val="00F74954"/>
    <w:rsid w:val="00F74BD8"/>
    <w:rsid w:val="00F75B22"/>
    <w:rsid w:val="00F90280"/>
    <w:rsid w:val="00F918FC"/>
    <w:rsid w:val="00F936AA"/>
    <w:rsid w:val="00F95357"/>
    <w:rsid w:val="00FA074D"/>
    <w:rsid w:val="00FA1351"/>
    <w:rsid w:val="00FA2AB4"/>
    <w:rsid w:val="00FA4D07"/>
    <w:rsid w:val="00FA7E47"/>
    <w:rsid w:val="00FB700C"/>
    <w:rsid w:val="00FC3566"/>
    <w:rsid w:val="00FD3EA6"/>
    <w:rsid w:val="00FD77B0"/>
    <w:rsid w:val="00FD7E15"/>
    <w:rsid w:val="00FE14D7"/>
    <w:rsid w:val="00FE32F4"/>
    <w:rsid w:val="00FE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50E23"/>
  <w15:docId w15:val="{270300F1-6B07-48D4-931B-32858115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15FE"/>
    <w:rPr>
      <w:sz w:val="24"/>
      <w:szCs w:val="24"/>
    </w:rPr>
  </w:style>
  <w:style w:type="paragraph" w:styleId="Heading3">
    <w:name w:val="heading 3"/>
    <w:basedOn w:val="Normal"/>
    <w:next w:val="Normal"/>
    <w:link w:val="Heading3Char"/>
    <w:qFormat/>
    <w:rsid w:val="00747D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1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915FE"/>
    <w:rPr>
      <w:color w:val="0000FF"/>
      <w:u w:val="single"/>
    </w:rPr>
  </w:style>
  <w:style w:type="paragraph" w:styleId="NoSpacing">
    <w:name w:val="No Spacing"/>
    <w:qFormat/>
    <w:rsid w:val="003915FE"/>
    <w:rPr>
      <w:rFonts w:ascii="Calibri" w:eastAsia="Calibri" w:hAnsi="Calibri"/>
      <w:sz w:val="22"/>
      <w:szCs w:val="22"/>
    </w:rPr>
  </w:style>
  <w:style w:type="paragraph" w:styleId="FootnoteText">
    <w:name w:val="footnote text"/>
    <w:basedOn w:val="Normal"/>
    <w:link w:val="FootnoteTextChar"/>
    <w:rsid w:val="0066368A"/>
    <w:rPr>
      <w:sz w:val="20"/>
      <w:szCs w:val="20"/>
    </w:rPr>
  </w:style>
  <w:style w:type="character" w:styleId="FootnoteReference">
    <w:name w:val="footnote reference"/>
    <w:rsid w:val="0066368A"/>
    <w:rPr>
      <w:vertAlign w:val="superscript"/>
    </w:rPr>
  </w:style>
  <w:style w:type="paragraph" w:styleId="NormalWeb">
    <w:name w:val="Normal (Web)"/>
    <w:basedOn w:val="Normal"/>
    <w:uiPriority w:val="99"/>
    <w:rsid w:val="00F4502B"/>
    <w:pPr>
      <w:spacing w:before="100" w:beforeAutospacing="1" w:after="100" w:afterAutospacing="1"/>
    </w:pPr>
  </w:style>
  <w:style w:type="paragraph" w:styleId="BalloonText">
    <w:name w:val="Balloon Text"/>
    <w:basedOn w:val="Normal"/>
    <w:link w:val="BalloonTextChar"/>
    <w:rsid w:val="006F5449"/>
    <w:rPr>
      <w:rFonts w:ascii="Tahoma" w:hAnsi="Tahoma" w:cs="Tahoma"/>
      <w:sz w:val="16"/>
      <w:szCs w:val="16"/>
    </w:rPr>
  </w:style>
  <w:style w:type="character" w:customStyle="1" w:styleId="BalloonTextChar">
    <w:name w:val="Balloon Text Char"/>
    <w:link w:val="BalloonText"/>
    <w:rsid w:val="006F5449"/>
    <w:rPr>
      <w:rFonts w:ascii="Tahoma" w:hAnsi="Tahoma" w:cs="Tahoma"/>
      <w:sz w:val="16"/>
      <w:szCs w:val="16"/>
    </w:rPr>
  </w:style>
  <w:style w:type="character" w:customStyle="1" w:styleId="Heading3Char">
    <w:name w:val="Heading 3 Char"/>
    <w:link w:val="Heading3"/>
    <w:rsid w:val="00747D1C"/>
    <w:rPr>
      <w:rFonts w:ascii="Arial" w:hAnsi="Arial" w:cs="Arial"/>
      <w:b/>
      <w:bCs/>
      <w:sz w:val="26"/>
      <w:szCs w:val="26"/>
    </w:rPr>
  </w:style>
  <w:style w:type="character" w:styleId="FollowedHyperlink">
    <w:name w:val="FollowedHyperlink"/>
    <w:rsid w:val="008B3321"/>
    <w:rPr>
      <w:color w:val="800080"/>
      <w:u w:val="single"/>
    </w:rPr>
  </w:style>
  <w:style w:type="character" w:customStyle="1" w:styleId="FootnoteTextChar">
    <w:name w:val="Footnote Text Char"/>
    <w:basedOn w:val="DefaultParagraphFont"/>
    <w:link w:val="FootnoteText"/>
    <w:rsid w:val="00414212"/>
  </w:style>
  <w:style w:type="character" w:styleId="Emphasis">
    <w:name w:val="Emphasis"/>
    <w:basedOn w:val="DefaultParagraphFont"/>
    <w:qFormat/>
    <w:rsid w:val="00414212"/>
    <w:rPr>
      <w:i/>
      <w:iCs/>
    </w:rPr>
  </w:style>
  <w:style w:type="paragraph" w:styleId="Header">
    <w:name w:val="header"/>
    <w:basedOn w:val="Normal"/>
    <w:link w:val="HeaderChar"/>
    <w:rsid w:val="00414212"/>
    <w:pPr>
      <w:tabs>
        <w:tab w:val="center" w:pos="4680"/>
        <w:tab w:val="right" w:pos="9360"/>
      </w:tabs>
    </w:pPr>
  </w:style>
  <w:style w:type="character" w:customStyle="1" w:styleId="HeaderChar">
    <w:name w:val="Header Char"/>
    <w:basedOn w:val="DefaultParagraphFont"/>
    <w:link w:val="Header"/>
    <w:rsid w:val="00414212"/>
    <w:rPr>
      <w:sz w:val="24"/>
      <w:szCs w:val="24"/>
    </w:rPr>
  </w:style>
  <w:style w:type="paragraph" w:styleId="Footer">
    <w:name w:val="footer"/>
    <w:basedOn w:val="Normal"/>
    <w:link w:val="FooterChar"/>
    <w:uiPriority w:val="99"/>
    <w:rsid w:val="00414212"/>
    <w:pPr>
      <w:tabs>
        <w:tab w:val="center" w:pos="4680"/>
        <w:tab w:val="right" w:pos="9360"/>
      </w:tabs>
    </w:pPr>
  </w:style>
  <w:style w:type="character" w:customStyle="1" w:styleId="FooterChar">
    <w:name w:val="Footer Char"/>
    <w:basedOn w:val="DefaultParagraphFont"/>
    <w:link w:val="Footer"/>
    <w:uiPriority w:val="99"/>
    <w:rsid w:val="00414212"/>
    <w:rPr>
      <w:sz w:val="24"/>
      <w:szCs w:val="24"/>
    </w:rPr>
  </w:style>
  <w:style w:type="paragraph" w:styleId="ListParagraph">
    <w:name w:val="List Paragraph"/>
    <w:basedOn w:val="Normal"/>
    <w:uiPriority w:val="34"/>
    <w:qFormat/>
    <w:rsid w:val="004D1DA2"/>
    <w:pPr>
      <w:ind w:left="720"/>
      <w:contextualSpacing/>
    </w:pPr>
  </w:style>
  <w:style w:type="character" w:styleId="UnresolvedMention">
    <w:name w:val="Unresolved Mention"/>
    <w:basedOn w:val="DefaultParagraphFont"/>
    <w:uiPriority w:val="99"/>
    <w:semiHidden/>
    <w:unhideWhenUsed/>
    <w:rsid w:val="001A1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1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dicalnewstoday.com/articles/319704" TargetMode="External"/><Relationship Id="rId18" Type="http://schemas.openxmlformats.org/officeDocument/2006/relationships/hyperlink" Target="https://my.clevelandclinic.org/health/articles/23089-collagen" TargetMode="External"/><Relationship Id="rId26" Type="http://schemas.openxmlformats.org/officeDocument/2006/relationships/hyperlink" Target="http://statedclearly.com/videos/what-is-dna/" TargetMode="External"/><Relationship Id="rId39" Type="http://schemas.openxmlformats.org/officeDocument/2006/relationships/hyperlink" Target="https://www.yogurtinnutrition.com/wp-content/uploads/2017/04/dii002-capsules_infographie_ang-5.jpg" TargetMode="External"/><Relationship Id="rId21" Type="http://schemas.openxmlformats.org/officeDocument/2006/relationships/image" Target="media/image5.png"/><Relationship Id="rId34" Type="http://schemas.openxmlformats.org/officeDocument/2006/relationships/hyperlink" Target="https://medlineplus.gov/ency/article/001479.htm" TargetMode="External"/><Relationship Id="rId42" Type="http://schemas.openxmlformats.org/officeDocument/2006/relationships/hyperlink" Target="https://media.hhmi.org/biointeractive/interactivevideo/gotlactasequiz/" TargetMode="External"/><Relationship Id="rId47" Type="http://schemas.openxmlformats.org/officeDocument/2006/relationships/hyperlink" Target="https://www.ncbi.nlm.nih.gov/books/NBK1404/" TargetMode="External"/><Relationship Id="rId50" Type="http://schemas.openxmlformats.org/officeDocument/2006/relationships/image" Target="media/image10.png"/><Relationship Id="rId55" Type="http://schemas.openxmlformats.org/officeDocument/2006/relationships/hyperlink" Target="https://www.nytimes.com/2019/01/27/health/sickle-cell-gene-therapy.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nature.com/scitable/topicpage/rna-splicing-introns-exons-and-spliceosome-12375/" TargetMode="External"/><Relationship Id="rId11" Type="http://schemas.openxmlformats.org/officeDocument/2006/relationships/hyperlink" Target="https://learn.genetics.utah.edu/content/evolution/proteintypes/" TargetMode="External"/><Relationship Id="rId24" Type="http://schemas.openxmlformats.org/officeDocument/2006/relationships/hyperlink" Target="https://www.nextgenscience.org/" TargetMode="External"/><Relationship Id="rId32" Type="http://schemas.microsoft.com/office/2007/relationships/hdphoto" Target="media/hdphoto3.wdp"/><Relationship Id="rId37" Type="http://schemas.openxmlformats.org/officeDocument/2006/relationships/image" Target="http://www.chem.ed.ac.uk/chemcon/proteins/images/prot13.gif" TargetMode="External"/><Relationship Id="rId40" Type="http://schemas.openxmlformats.org/officeDocument/2006/relationships/hyperlink" Target="https://www.mayoclinic.org/diseases-conditions/milk-allergy/symptoms-causes/syc-20375101" TargetMode="External"/><Relationship Id="rId45" Type="http://schemas.openxmlformats.org/officeDocument/2006/relationships/hyperlink" Target="http://www.mayoclinic.org/diseases-conditions/alcohol-intolerance/basics/definition/con-20034907" TargetMode="External"/><Relationship Id="rId53" Type="http://schemas.openxmlformats.org/officeDocument/2006/relationships/hyperlink" Target="http://www.mayoclinic.com/health/sickle-cell-anemia/DS00324" TargetMode="External"/><Relationship Id="rId58" Type="http://schemas.openxmlformats.org/officeDocument/2006/relationships/hyperlink" Target="https://serendipstudio.org/sci_edu/waldron/" TargetMode="External"/><Relationship Id="rId5" Type="http://schemas.openxmlformats.org/officeDocument/2006/relationships/webSettings" Target="webSettings.xml"/><Relationship Id="rId61" Type="http://schemas.openxmlformats.org/officeDocument/2006/relationships/hyperlink" Target="https://serendipstudio.org/exchange/bioactivities/GeneticsConcepts" TargetMode="External"/><Relationship Id="rId19" Type="http://schemas.openxmlformats.org/officeDocument/2006/relationships/image" Target="media/image4.png"/><Relationship Id="rId14" Type="http://schemas.openxmlformats.org/officeDocument/2006/relationships/hyperlink" Target="https://www.youtube.com/watch?v=y-uuk4Pr2i8" TargetMode="External"/><Relationship Id="rId22" Type="http://schemas.microsoft.com/office/2007/relationships/hdphoto" Target="media/hdphoto2.wdp"/><Relationship Id="rId27" Type="http://schemas.openxmlformats.org/officeDocument/2006/relationships/hyperlink" Target="https://www.statedclearly.com/videos/what-is-dna/" TargetMode="External"/><Relationship Id="rId30" Type="http://schemas.openxmlformats.org/officeDocument/2006/relationships/hyperlink" Target="https://medlineplus.gov/genetics/understanding/basics/noncodingdna/" TargetMode="External"/><Relationship Id="rId35" Type="http://schemas.openxmlformats.org/officeDocument/2006/relationships/hyperlink" Target="http://omim.org/entry/203100" TargetMode="External"/><Relationship Id="rId43" Type="http://schemas.openxmlformats.org/officeDocument/2006/relationships/hyperlink" Target="https://www.niddk.nih.gov/health-information/digestive-diseases/lactose-intolerance" TargetMode="External"/><Relationship Id="rId48" Type="http://schemas.openxmlformats.org/officeDocument/2006/relationships/image" Target="media/image9.png"/><Relationship Id="rId56" Type="http://schemas.openxmlformats.org/officeDocument/2006/relationships/hyperlink" Target="https://www.nature.com/articles/d41586-018-07646-w" TargetMode="External"/><Relationship Id="rId64" Type="http://schemas.openxmlformats.org/officeDocument/2006/relationships/theme" Target="theme/theme1.xml"/><Relationship Id="rId8" Type="http://schemas.openxmlformats.org/officeDocument/2006/relationships/hyperlink" Target="https://www.youtube.com/watch?v=wvTv8TqWC48&amp;feature=youtube" TargetMode="Externa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upload.wikimedia.org/wikipedia/commons/thumb/0/08/ATP_cycle.png/1200px-ATP_cycle.png" TargetMode="External"/><Relationship Id="rId25" Type="http://schemas.openxmlformats.org/officeDocument/2006/relationships/hyperlink" Target="https://learn.genetics.utah.edu/content/basics/dna" TargetMode="External"/><Relationship Id="rId33" Type="http://schemas.openxmlformats.org/officeDocument/2006/relationships/hyperlink" Target="https://courses.lumenlearning.com/wm-biology2/chapter/pigmentation/" TargetMode="External"/><Relationship Id="rId38" Type="http://schemas.openxmlformats.org/officeDocument/2006/relationships/image" Target="media/image8.jpeg"/><Relationship Id="rId46" Type="http://schemas.openxmlformats.org/officeDocument/2006/relationships/hyperlink" Target="http://en.wikipedia.org/wiki/Alcohol_flush_reaction" TargetMode="External"/><Relationship Id="rId59" Type="http://schemas.openxmlformats.org/officeDocument/2006/relationships/hyperlink" Target="http://ngss.nsta.org/Resource.aspx?ResourceID=487" TargetMode="External"/><Relationship Id="rId20" Type="http://schemas.microsoft.com/office/2007/relationships/hdphoto" Target="media/hdphoto1.wdp"/><Relationship Id="rId41" Type="http://schemas.openxmlformats.org/officeDocument/2006/relationships/hyperlink" Target="https://www.nature.com/articles/s41586-022-05010-7" TargetMode="External"/><Relationship Id="rId54" Type="http://schemas.openxmlformats.org/officeDocument/2006/relationships/hyperlink" Target="https://www.biointeractive.org/classroom-resources/sickle-cell-diseas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serendipstudio.org/sci_edu/waldron/" TargetMode="External"/><Relationship Id="rId28" Type="http://schemas.openxmlformats.org/officeDocument/2006/relationships/hyperlink" Target="https://www.youtube.com/watch?v=lUcF6-PfC2M" TargetMode="External"/><Relationship Id="rId36" Type="http://schemas.openxmlformats.org/officeDocument/2006/relationships/image" Target="media/image7.png"/><Relationship Id="rId49" Type="http://schemas.openxmlformats.org/officeDocument/2006/relationships/oleObject" Target="embeddings/oleObject1.bin"/><Relationship Id="rId57" Type="http://schemas.openxmlformats.org/officeDocument/2006/relationships/hyperlink" Target="https://sicklecellanemianews.com/gene-therapy/" TargetMode="External"/><Relationship Id="rId10" Type="http://schemas.openxmlformats.org/officeDocument/2006/relationships/hyperlink" Target="https://learn.genetics.utah.edu/content/basics/proteins/" TargetMode="External"/><Relationship Id="rId31" Type="http://schemas.openxmlformats.org/officeDocument/2006/relationships/image" Target="media/image6.png"/><Relationship Id="rId44" Type="http://schemas.openxmlformats.org/officeDocument/2006/relationships/hyperlink" Target="https://www.carolina.com/teacher-resources/Interactive/the-science-behind-lactose-intolerance/tr38902.tr?s_cid=em_ctgen1_201609" TargetMode="External"/><Relationship Id="rId52" Type="http://schemas.openxmlformats.org/officeDocument/2006/relationships/image" Target="media/image12.jpeg"/><Relationship Id="rId60" Type="http://schemas.openxmlformats.org/officeDocument/2006/relationships/hyperlink" Target="https://serendipstudio.org/exchange/bioactivities/MolBio" TargetMode="External"/><Relationship Id="rId4" Type="http://schemas.openxmlformats.org/officeDocument/2006/relationships/settings" Target="settings.xml"/><Relationship Id="rId9" Type="http://schemas.openxmlformats.org/officeDocument/2006/relationships/hyperlink" Target="https://www.youtube.com/watch?v=wZVWnH0VPu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book.bionumbers.org/how-fast-do-molecular-motors-move-on-cytoskeletal-filaments/" TargetMode="External"/><Relationship Id="rId3" Type="http://schemas.openxmlformats.org/officeDocument/2006/relationships/hyperlink" Target="https://serendipstudio.org/exchange/bioactivities/proteins" TargetMode="External"/><Relationship Id="rId7" Type="http://schemas.openxmlformats.org/officeDocument/2006/relationships/hyperlink" Target="https://www.youtube.com/watch?v=MG8ziGyattk"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exchange/bioactivities/proteins" TargetMode="External"/><Relationship Id="rId6" Type="http://schemas.openxmlformats.org/officeDocument/2006/relationships/hyperlink" Target="https://www.youtube.com/watch?v=KH-LQSr7rHs" TargetMode="External"/><Relationship Id="rId5" Type="http://schemas.openxmlformats.org/officeDocument/2006/relationships/hyperlink" Target="http://www.youtube.com/watch?v=T500B5yTy58" TargetMode="External"/><Relationship Id="rId4" Type="http://schemas.openxmlformats.org/officeDocument/2006/relationships/hyperlink" Target="mailto:iwaldron@sas.upenn.edu" TargetMode="External"/><Relationship Id="rId9" Type="http://schemas.openxmlformats.org/officeDocument/2006/relationships/hyperlink" Target="http://www.mayoclinic.org/diseases-conditions/vitiligo/home/ovc-20319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50F89-21A2-40AB-B858-95489DBE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4847</Words>
  <Characters>27634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Proteins DNA TN</vt:lpstr>
    </vt:vector>
  </TitlesOfParts>
  <Company>University of Pennsylvania</Company>
  <LinksUpToDate>false</LinksUpToDate>
  <CharactersWithSpaces>32417</CharactersWithSpaces>
  <SharedDoc>false</SharedDoc>
  <HLinks>
    <vt:vector size="72" baseType="variant">
      <vt:variant>
        <vt:i4>6619262</vt:i4>
      </vt:variant>
      <vt:variant>
        <vt:i4>39</vt:i4>
      </vt:variant>
      <vt:variant>
        <vt:i4>0</vt:i4>
      </vt:variant>
      <vt:variant>
        <vt:i4>5</vt:i4>
      </vt:variant>
      <vt:variant>
        <vt:lpwstr>http://serendip.brynmawr.edu/exchange/bioactivities/MolBio</vt:lpwstr>
      </vt:variant>
      <vt:variant>
        <vt:lpwstr/>
      </vt:variant>
      <vt:variant>
        <vt:i4>7012354</vt:i4>
      </vt:variant>
      <vt:variant>
        <vt:i4>36</vt:i4>
      </vt:variant>
      <vt:variant>
        <vt:i4>0</vt:i4>
      </vt:variant>
      <vt:variant>
        <vt:i4>5</vt:i4>
      </vt:variant>
      <vt:variant>
        <vt:lpwstr>http://serendip.brynmawr.edu/sci_edu/waldron/</vt:lpwstr>
      </vt:variant>
      <vt:variant>
        <vt:lpwstr>organic</vt:lpwstr>
      </vt:variant>
      <vt:variant>
        <vt:i4>3932219</vt:i4>
      </vt:variant>
      <vt:variant>
        <vt:i4>33</vt:i4>
      </vt:variant>
      <vt:variant>
        <vt:i4>0</vt:i4>
      </vt:variant>
      <vt:variant>
        <vt:i4>5</vt:i4>
      </vt:variant>
      <vt:variant>
        <vt:lpwstr>http://ghr.nlm.nih.gov/condition/hemophilia</vt:lpwstr>
      </vt:variant>
      <vt:variant>
        <vt:lpwstr/>
      </vt:variant>
      <vt:variant>
        <vt:i4>124</vt:i4>
      </vt:variant>
      <vt:variant>
        <vt:i4>30</vt:i4>
      </vt:variant>
      <vt:variant>
        <vt:i4>0</vt:i4>
      </vt:variant>
      <vt:variant>
        <vt:i4>5</vt:i4>
      </vt:variant>
      <vt:variant>
        <vt:lpwstr>http://www.hhmi.org/biointeractive/dna/DNAi_sicklecell.html</vt:lpwstr>
      </vt:variant>
      <vt:variant>
        <vt:lpwstr/>
      </vt:variant>
      <vt:variant>
        <vt:i4>3670051</vt:i4>
      </vt:variant>
      <vt:variant>
        <vt:i4>27</vt:i4>
      </vt:variant>
      <vt:variant>
        <vt:i4>0</vt:i4>
      </vt:variant>
      <vt:variant>
        <vt:i4>5</vt:i4>
      </vt:variant>
      <vt:variant>
        <vt:lpwstr>http://www.mayoclinic.com/health/sickle-cell-anemia/DS00324</vt:lpwstr>
      </vt:variant>
      <vt:variant>
        <vt:lpwstr/>
      </vt:variant>
      <vt:variant>
        <vt:i4>4980808</vt:i4>
      </vt:variant>
      <vt:variant>
        <vt:i4>12</vt:i4>
      </vt:variant>
      <vt:variant>
        <vt:i4>0</vt:i4>
      </vt:variant>
      <vt:variant>
        <vt:i4>5</vt:i4>
      </vt:variant>
      <vt:variant>
        <vt:lpwstr>http://www.ncbi.nlm.nih.gov/omim/</vt:lpwstr>
      </vt:variant>
      <vt:variant>
        <vt:lpwstr/>
      </vt:variant>
      <vt:variant>
        <vt:i4>5636108</vt:i4>
      </vt:variant>
      <vt:variant>
        <vt:i4>9</vt:i4>
      </vt:variant>
      <vt:variant>
        <vt:i4>0</vt:i4>
      </vt:variant>
      <vt:variant>
        <vt:i4>5</vt:i4>
      </vt:variant>
      <vt:variant>
        <vt:lpwstr>http://kidshealth.org/PageManager.jsp?article_set=30372&amp;lic=175&amp;cat_id=20132</vt:lpwstr>
      </vt:variant>
      <vt:variant>
        <vt:lpwstr/>
      </vt:variant>
      <vt:variant>
        <vt:i4>2949183</vt:i4>
      </vt:variant>
      <vt:variant>
        <vt:i4>6</vt:i4>
      </vt:variant>
      <vt:variant>
        <vt:i4>0</vt:i4>
      </vt:variant>
      <vt:variant>
        <vt:i4>5</vt:i4>
      </vt:variant>
      <vt:variant>
        <vt:lpwstr>http://learn.genetics.utah.edu/content/begin/tour/</vt:lpwstr>
      </vt:variant>
      <vt:variant>
        <vt:lpwstr/>
      </vt:variant>
      <vt:variant>
        <vt:i4>6488086</vt:i4>
      </vt:variant>
      <vt:variant>
        <vt:i4>3</vt:i4>
      </vt:variant>
      <vt:variant>
        <vt:i4>0</vt:i4>
      </vt:variant>
      <vt:variant>
        <vt:i4>5</vt:i4>
      </vt:variant>
      <vt:variant>
        <vt:lpwstr>http://serendip.brynmawr.edu/sci_edu/waldron/</vt:lpwstr>
      </vt:variant>
      <vt:variant>
        <vt:lpwstr>enzymes</vt:lpwstr>
      </vt:variant>
      <vt:variant>
        <vt:i4>3801142</vt:i4>
      </vt:variant>
      <vt:variant>
        <vt:i4>0</vt:i4>
      </vt:variant>
      <vt:variant>
        <vt:i4>0</vt:i4>
      </vt:variant>
      <vt:variant>
        <vt:i4>5</vt:i4>
      </vt:variant>
      <vt:variant>
        <vt:lpwstr>http://www.youtube.com/watch?v=T500B5yTy58</vt:lpwstr>
      </vt:variant>
      <vt:variant>
        <vt:lpwstr/>
      </vt:variant>
      <vt:variant>
        <vt:i4>1114212</vt:i4>
      </vt:variant>
      <vt:variant>
        <vt:i4>3</vt:i4>
      </vt:variant>
      <vt:variant>
        <vt:i4>0</vt:i4>
      </vt:variant>
      <vt:variant>
        <vt:i4>5</vt:i4>
      </vt:variant>
      <vt:variant>
        <vt:lpwstr>http://serendip.brynmawr.edu/sci_edu/waldron/</vt:lpwstr>
      </vt:variant>
      <vt:variant>
        <vt:lpwstr/>
      </vt:variant>
      <vt:variant>
        <vt:i4>2621541</vt:i4>
      </vt:variant>
      <vt:variant>
        <vt:i4>0</vt:i4>
      </vt:variant>
      <vt:variant>
        <vt:i4>0</vt:i4>
      </vt:variant>
      <vt:variant>
        <vt:i4>5</vt:i4>
      </vt:variant>
      <vt:variant>
        <vt:lpwstr>http://serendip.brynmawr.edu/exchange/bioactivities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Proteins DNA TN</dc:title>
  <dc:subject/>
  <dc:creator>Ingrid Waldron</dc:creator>
  <cp:keywords/>
  <dc:description/>
  <cp:lastModifiedBy>Ingrid Waldron</cp:lastModifiedBy>
  <cp:revision>4</cp:revision>
  <cp:lastPrinted>2024-03-07T14:49:00Z</cp:lastPrinted>
  <dcterms:created xsi:type="dcterms:W3CDTF">2024-03-05T13:54:00Z</dcterms:created>
  <dcterms:modified xsi:type="dcterms:W3CDTF">2024-03-11T14:31:00Z</dcterms:modified>
</cp:coreProperties>
</file>